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31"/>
        <w:jc w:val="center"/>
        <w:rPr>
          <w:rFonts w:hint="eastAsia" w:ascii="方正黑体_GBK" w:hAnsi="方正黑体_GBK" w:eastAsia="方正黑体_GBK" w:cs="方正黑体_GBK"/>
          <w:b/>
          <w:sz w:val="48"/>
          <w:szCs w:val="48"/>
          <w:lang w:eastAsia="zh-CN"/>
        </w:rPr>
      </w:pPr>
      <w:r>
        <w:rPr>
          <w:rFonts w:hint="eastAsia" w:ascii="方正黑体_GBK" w:hAnsi="方正黑体_GBK" w:eastAsia="方正黑体_GBK" w:cs="方正黑体_GBK"/>
          <w:b/>
          <w:sz w:val="48"/>
          <w:szCs w:val="48"/>
          <w:lang w:eastAsia="zh-CN"/>
        </w:rPr>
        <w:t>广安市人民检察院</w:t>
      </w:r>
    </w:p>
    <w:p>
      <w:pPr>
        <w:ind w:right="31"/>
        <w:jc w:val="center"/>
        <w:rPr>
          <w:rFonts w:hint="eastAsia" w:ascii="方正黑体_GBK" w:hAnsi="方正黑体_GBK" w:eastAsia="方正黑体_GBK" w:cs="方正黑体_GBK"/>
          <w:b/>
          <w:sz w:val="48"/>
          <w:szCs w:val="48"/>
        </w:rPr>
      </w:pPr>
      <w:r>
        <w:rPr>
          <w:rFonts w:hint="eastAsia" w:ascii="方正黑体_GBK" w:hAnsi="方正黑体_GBK" w:eastAsia="方正黑体_GBK" w:cs="方正黑体_GBK"/>
          <w:b/>
          <w:sz w:val="48"/>
          <w:szCs w:val="48"/>
          <w:lang w:eastAsia="zh-CN"/>
        </w:rPr>
        <w:t>国有资产清查服务</w:t>
      </w:r>
      <w:r>
        <w:rPr>
          <w:rFonts w:hint="eastAsia" w:ascii="方正黑体_GBK" w:hAnsi="方正黑体_GBK" w:eastAsia="方正黑体_GBK" w:cs="方正黑体_GBK"/>
          <w:b/>
          <w:sz w:val="48"/>
          <w:szCs w:val="48"/>
        </w:rPr>
        <w:t>采购项目</w:t>
      </w:r>
    </w:p>
    <w:p>
      <w:pPr>
        <w:pStyle w:val="2"/>
        <w:rPr>
          <w:rFonts w:hint="eastAsia" w:ascii="宋体" w:hAnsi="宋体" w:eastAsia="宋体"/>
          <w:b w:val="0"/>
          <w:kern w:val="0"/>
          <w:sz w:val="32"/>
          <w:szCs w:val="32"/>
        </w:rPr>
      </w:pPr>
    </w:p>
    <w:p>
      <w:pPr>
        <w:spacing w:line="360" w:lineRule="auto"/>
        <w:ind w:right="28"/>
        <w:jc w:val="center"/>
        <w:rPr>
          <w:rFonts w:hint="eastAsia" w:ascii="黑体" w:hAnsi="黑体" w:eastAsia="黑体"/>
          <w:b/>
          <w:spacing w:val="40"/>
          <w:w w:val="66"/>
          <w:sz w:val="72"/>
          <w:szCs w:val="72"/>
        </w:rPr>
      </w:pPr>
      <w:r>
        <w:rPr>
          <w:rFonts w:hint="eastAsia" w:ascii="黑体" w:hAnsi="黑体" w:eastAsia="黑体"/>
          <w:b/>
          <w:spacing w:val="40"/>
          <w:w w:val="66"/>
          <w:sz w:val="72"/>
          <w:szCs w:val="72"/>
        </w:rPr>
        <w:t>竞</w:t>
      </w:r>
    </w:p>
    <w:p>
      <w:pPr>
        <w:spacing w:line="360" w:lineRule="auto"/>
        <w:ind w:right="28"/>
        <w:jc w:val="center"/>
        <w:rPr>
          <w:rFonts w:hint="eastAsia" w:ascii="黑体" w:hAnsi="黑体" w:eastAsia="黑体"/>
          <w:b/>
          <w:spacing w:val="40"/>
          <w:w w:val="66"/>
          <w:sz w:val="72"/>
          <w:szCs w:val="72"/>
        </w:rPr>
      </w:pPr>
      <w:r>
        <w:rPr>
          <w:rFonts w:hint="eastAsia" w:ascii="黑体" w:hAnsi="黑体" w:eastAsia="黑体"/>
          <w:b/>
          <w:spacing w:val="40"/>
          <w:w w:val="66"/>
          <w:sz w:val="72"/>
          <w:szCs w:val="72"/>
        </w:rPr>
        <w:t>争</w:t>
      </w:r>
    </w:p>
    <w:p>
      <w:pPr>
        <w:spacing w:line="360" w:lineRule="auto"/>
        <w:ind w:right="28"/>
        <w:jc w:val="center"/>
        <w:rPr>
          <w:rFonts w:hint="eastAsia" w:ascii="黑体" w:hAnsi="黑体" w:eastAsia="黑体"/>
          <w:b/>
          <w:spacing w:val="40"/>
          <w:w w:val="66"/>
          <w:sz w:val="72"/>
          <w:szCs w:val="72"/>
        </w:rPr>
      </w:pPr>
      <w:r>
        <w:rPr>
          <w:rFonts w:hint="eastAsia" w:ascii="黑体" w:hAnsi="黑体" w:eastAsia="黑体"/>
          <w:b/>
          <w:spacing w:val="40"/>
          <w:w w:val="66"/>
          <w:sz w:val="72"/>
          <w:szCs w:val="72"/>
        </w:rPr>
        <w:t>性</w:t>
      </w:r>
    </w:p>
    <w:p>
      <w:pPr>
        <w:spacing w:line="360" w:lineRule="auto"/>
        <w:ind w:right="28"/>
        <w:jc w:val="center"/>
        <w:rPr>
          <w:rFonts w:hint="eastAsia" w:ascii="黑体" w:hAnsi="黑体" w:eastAsia="黑体"/>
          <w:b/>
          <w:spacing w:val="40"/>
          <w:w w:val="66"/>
          <w:sz w:val="72"/>
          <w:szCs w:val="72"/>
        </w:rPr>
      </w:pPr>
      <w:r>
        <w:rPr>
          <w:rFonts w:hint="eastAsia" w:ascii="黑体" w:hAnsi="黑体" w:eastAsia="黑体"/>
          <w:b/>
          <w:spacing w:val="40"/>
          <w:w w:val="66"/>
          <w:sz w:val="72"/>
          <w:szCs w:val="72"/>
        </w:rPr>
        <w:t>磋</w:t>
      </w:r>
    </w:p>
    <w:p>
      <w:pPr>
        <w:spacing w:line="360" w:lineRule="auto"/>
        <w:ind w:right="28"/>
        <w:jc w:val="center"/>
        <w:rPr>
          <w:rFonts w:hint="eastAsia" w:ascii="黑体" w:hAnsi="黑体" w:eastAsia="黑体"/>
          <w:b/>
          <w:spacing w:val="40"/>
          <w:w w:val="66"/>
          <w:sz w:val="72"/>
          <w:szCs w:val="72"/>
        </w:rPr>
      </w:pPr>
      <w:r>
        <w:rPr>
          <w:rFonts w:hint="eastAsia" w:ascii="黑体" w:hAnsi="黑体" w:eastAsia="黑体"/>
          <w:b/>
          <w:spacing w:val="40"/>
          <w:w w:val="66"/>
          <w:sz w:val="72"/>
          <w:szCs w:val="72"/>
        </w:rPr>
        <w:t>商</w:t>
      </w:r>
    </w:p>
    <w:p>
      <w:pPr>
        <w:spacing w:line="360" w:lineRule="auto"/>
        <w:ind w:right="28"/>
        <w:jc w:val="center"/>
        <w:rPr>
          <w:rFonts w:hint="eastAsia" w:ascii="黑体" w:hAnsi="黑体" w:eastAsia="黑体"/>
          <w:b/>
          <w:spacing w:val="40"/>
          <w:w w:val="66"/>
          <w:sz w:val="72"/>
          <w:szCs w:val="72"/>
        </w:rPr>
      </w:pPr>
      <w:r>
        <w:rPr>
          <w:rFonts w:hint="eastAsia" w:ascii="黑体" w:hAnsi="黑体" w:eastAsia="黑体"/>
          <w:b/>
          <w:spacing w:val="40"/>
          <w:w w:val="66"/>
          <w:sz w:val="72"/>
          <w:szCs w:val="72"/>
        </w:rPr>
        <w:t>文</w:t>
      </w:r>
    </w:p>
    <w:p>
      <w:pPr>
        <w:spacing w:line="360" w:lineRule="auto"/>
        <w:ind w:right="28"/>
        <w:jc w:val="center"/>
        <w:rPr>
          <w:rFonts w:hint="eastAsia" w:ascii="黑体" w:hAnsi="黑体" w:eastAsia="黑体"/>
          <w:b/>
          <w:spacing w:val="40"/>
          <w:w w:val="66"/>
          <w:sz w:val="72"/>
          <w:szCs w:val="72"/>
        </w:rPr>
      </w:pPr>
      <w:r>
        <w:rPr>
          <w:rFonts w:hint="eastAsia" w:ascii="黑体" w:hAnsi="黑体" w:eastAsia="黑体"/>
          <w:b/>
          <w:spacing w:val="40"/>
          <w:w w:val="66"/>
          <w:sz w:val="72"/>
          <w:szCs w:val="72"/>
        </w:rPr>
        <w:t>件</w:t>
      </w:r>
    </w:p>
    <w:p>
      <w:pPr>
        <w:ind w:right="31"/>
        <w:jc w:val="center"/>
        <w:rPr>
          <w:rFonts w:hint="eastAsia" w:ascii="方正小标宋简体" w:hAnsi="宋体" w:eastAsia="方正小标宋简体"/>
          <w:b/>
          <w:sz w:val="32"/>
          <w:szCs w:val="32"/>
        </w:rPr>
      </w:pPr>
      <w:r>
        <w:rPr>
          <w:rFonts w:hint="eastAsia" w:ascii="方正小标宋简体" w:hAnsi="宋体" w:eastAsia="方正小标宋简体"/>
          <w:b/>
          <w:sz w:val="32"/>
          <w:szCs w:val="32"/>
        </w:rPr>
        <w:t>中国·四川（广安）</w:t>
      </w:r>
    </w:p>
    <w:p>
      <w:pPr>
        <w:ind w:right="31"/>
        <w:jc w:val="center"/>
        <w:rPr>
          <w:rFonts w:hint="eastAsia" w:ascii="方正小标宋简体" w:hAnsi="宋体" w:eastAsia="方正小标宋简体"/>
          <w:b/>
          <w:sz w:val="32"/>
          <w:szCs w:val="32"/>
        </w:rPr>
      </w:pPr>
      <w:r>
        <w:rPr>
          <w:rFonts w:hint="eastAsia" w:ascii="方正小标宋简体" w:hAnsi="宋体" w:eastAsia="方正小标宋简体"/>
          <w:b/>
          <w:sz w:val="32"/>
          <w:szCs w:val="32"/>
        </w:rPr>
        <w:t>采购人：</w:t>
      </w:r>
      <w:r>
        <w:rPr>
          <w:rFonts w:ascii="方正小标宋简体" w:hAnsi="宋体" w:eastAsia="方正小标宋简体"/>
          <w:b/>
          <w:bCs/>
          <w:sz w:val="32"/>
          <w:szCs w:val="32"/>
        </w:rPr>
        <w:t>广安市</w:t>
      </w:r>
      <w:r>
        <w:rPr>
          <w:rFonts w:hint="eastAsia" w:ascii="方正小标宋简体" w:hAnsi="宋体" w:eastAsia="方正小标宋简体"/>
          <w:b/>
          <w:bCs/>
          <w:sz w:val="32"/>
          <w:szCs w:val="32"/>
          <w:lang w:eastAsia="zh-CN"/>
        </w:rPr>
        <w:t>人民检察院</w:t>
      </w:r>
      <w:r>
        <w:rPr>
          <w:rFonts w:hint="eastAsia" w:ascii="方正小标宋简体" w:hAnsi="宋体" w:eastAsia="方正小标宋简体"/>
          <w:b/>
          <w:sz w:val="32"/>
          <w:szCs w:val="32"/>
        </w:rPr>
        <w:t xml:space="preserve">                                       </w:t>
      </w:r>
    </w:p>
    <w:p>
      <w:pPr>
        <w:ind w:right="31"/>
        <w:jc w:val="center"/>
        <w:rPr>
          <w:rFonts w:hint="eastAsia" w:ascii="方正小标宋简体" w:hAnsi="宋体" w:eastAsia="方正小标宋简体"/>
          <w:b/>
          <w:sz w:val="32"/>
          <w:szCs w:val="32"/>
        </w:rPr>
      </w:pPr>
      <w:r>
        <w:rPr>
          <w:rFonts w:hint="eastAsia" w:ascii="方正小标宋简体" w:hAnsi="宋体" w:eastAsia="方正小标宋简体"/>
          <w:b/>
          <w:sz w:val="32"/>
          <w:szCs w:val="32"/>
        </w:rPr>
        <w:t>编制</w:t>
      </w:r>
    </w:p>
    <w:p>
      <w:pPr>
        <w:ind w:right="31"/>
        <w:jc w:val="center"/>
        <w:rPr>
          <w:rFonts w:hint="eastAsia" w:ascii="宋体" w:hAnsi="宋体"/>
          <w:b/>
          <w:sz w:val="28"/>
          <w:szCs w:val="28"/>
          <w:lang w:val="zh-CN"/>
        </w:rPr>
        <w:sectPr>
          <w:footerReference r:id="rId3" w:type="default"/>
          <w:pgSz w:w="11906" w:h="16838"/>
          <w:pgMar w:top="1440" w:right="1797" w:bottom="1440" w:left="1797" w:header="851" w:footer="992" w:gutter="0"/>
          <w:pgNumType w:start="1"/>
          <w:cols w:space="720" w:num="1"/>
          <w:docGrid w:type="linesAndChars" w:linePitch="285" w:charSpace="-3449"/>
        </w:sectPr>
      </w:pPr>
      <w:r>
        <w:rPr>
          <w:rFonts w:hint="eastAsia" w:ascii="方正小标宋简体" w:hAnsi="宋体" w:eastAsia="方正小标宋简体"/>
          <w:b/>
          <w:sz w:val="32"/>
          <w:szCs w:val="32"/>
        </w:rPr>
        <w:t>202</w:t>
      </w:r>
      <w:r>
        <w:rPr>
          <w:rFonts w:hint="eastAsia" w:ascii="方正小标宋简体" w:hAnsi="宋体" w:eastAsia="方正小标宋简体"/>
          <w:b/>
          <w:sz w:val="32"/>
          <w:szCs w:val="32"/>
          <w:lang w:val="en-US" w:eastAsia="zh-CN"/>
        </w:rPr>
        <w:t>2</w:t>
      </w:r>
      <w:r>
        <w:rPr>
          <w:rFonts w:hint="eastAsia" w:ascii="方正小标宋简体" w:hAnsi="宋体" w:eastAsia="方正小标宋简体"/>
          <w:b/>
          <w:sz w:val="32"/>
          <w:szCs w:val="32"/>
        </w:rPr>
        <w:t xml:space="preserve">年 </w:t>
      </w:r>
      <w:r>
        <w:rPr>
          <w:rFonts w:hint="eastAsia" w:ascii="方正小标宋简体" w:hAnsi="宋体" w:eastAsia="方正小标宋简体"/>
          <w:b/>
          <w:sz w:val="32"/>
          <w:szCs w:val="32"/>
          <w:lang w:val="en-US" w:eastAsia="zh-CN"/>
        </w:rPr>
        <w:t>4</w:t>
      </w:r>
      <w:r>
        <w:rPr>
          <w:rFonts w:hint="eastAsia" w:ascii="方正小标宋简体" w:hAnsi="宋体" w:eastAsia="方正小标宋简体"/>
          <w:b/>
          <w:sz w:val="32"/>
          <w:szCs w:val="32"/>
        </w:rPr>
        <w:t>月</w:t>
      </w:r>
      <w:bookmarkStart w:id="0" w:name="_Hlt101843627"/>
      <w:bookmarkEnd w:id="0"/>
      <w:bookmarkStart w:id="1" w:name="_Hlt101233737"/>
      <w:bookmarkEnd w:id="1"/>
      <w:r>
        <w:rPr>
          <w:rFonts w:hint="eastAsia" w:ascii="方正小标宋简体" w:hAnsi="宋体" w:eastAsia="方正小标宋简体"/>
          <w:b/>
          <w:sz w:val="32"/>
          <w:szCs w:val="32"/>
        </w:rPr>
        <w:t xml:space="preserve">  </w:t>
      </w:r>
      <w:r>
        <w:rPr>
          <w:rFonts w:hint="eastAsia" w:ascii="方正小标宋简体" w:hAnsi="宋体" w:eastAsia="方正小标宋简体"/>
          <w:b/>
          <w:sz w:val="32"/>
          <w:szCs w:val="32"/>
          <w:lang w:val="zh-CN"/>
        </w:rPr>
        <w:t xml:space="preserve">  </w:t>
      </w:r>
      <w:r>
        <w:rPr>
          <w:rFonts w:hint="eastAsia" w:ascii="方正小标宋简体" w:hAnsi="宋体" w:eastAsia="方正小标宋简体"/>
          <w:b/>
          <w:sz w:val="28"/>
          <w:szCs w:val="28"/>
          <w:lang w:val="zh-CN"/>
        </w:rPr>
        <w:t xml:space="preserve"> </w:t>
      </w:r>
      <w:r>
        <w:rPr>
          <w:rFonts w:hint="eastAsia" w:ascii="宋体" w:hAnsi="宋体"/>
          <w:b/>
          <w:sz w:val="28"/>
          <w:szCs w:val="28"/>
          <w:lang w:val="zh-CN"/>
        </w:rPr>
        <w:t xml:space="preserve">            </w:t>
      </w:r>
    </w:p>
    <w:p>
      <w:pPr>
        <w:ind w:right="31"/>
        <w:jc w:val="center"/>
        <w:rPr>
          <w:rFonts w:ascii="宋体" w:hAnsi="宋体"/>
          <w:sz w:val="28"/>
          <w:szCs w:val="28"/>
        </w:rPr>
      </w:pPr>
      <w:r>
        <w:rPr>
          <w:rFonts w:hint="eastAsia" w:ascii="宋体" w:hAnsi="宋体"/>
          <w:b/>
          <w:sz w:val="28"/>
          <w:szCs w:val="28"/>
        </w:rPr>
        <w:t>目  录</w:t>
      </w:r>
    </w:p>
    <w:p>
      <w:pPr>
        <w:pStyle w:val="11"/>
        <w:tabs>
          <w:tab w:val="right" w:pos="8302"/>
        </w:tabs>
        <w:rPr>
          <w:rFonts w:ascii="宋体" w:hAnsi="宋体"/>
          <w:b w:val="0"/>
          <w:bCs w:val="0"/>
          <w:caps w:val="0"/>
          <w:sz w:val="28"/>
          <w:szCs w:val="28"/>
        </w:rPr>
      </w:pPr>
      <w:r>
        <w:rPr>
          <w:rFonts w:ascii="宋体" w:hAnsi="宋体"/>
          <w:b w:val="0"/>
          <w:bCs w:val="0"/>
          <w:spacing w:val="20"/>
          <w:w w:val="66"/>
          <w:sz w:val="28"/>
          <w:szCs w:val="28"/>
        </w:rPr>
        <w:fldChar w:fldCharType="begin"/>
      </w:r>
      <w:r>
        <w:rPr>
          <w:rFonts w:ascii="宋体" w:hAnsi="宋体"/>
          <w:b w:val="0"/>
          <w:bCs w:val="0"/>
          <w:spacing w:val="20"/>
          <w:w w:val="66"/>
          <w:sz w:val="28"/>
          <w:szCs w:val="28"/>
        </w:rPr>
        <w:instrText xml:space="preserve"> TOC \o "1-1" \n \h \z \u </w:instrText>
      </w:r>
      <w:r>
        <w:rPr>
          <w:rFonts w:ascii="宋体" w:hAnsi="宋体"/>
          <w:b w:val="0"/>
          <w:bCs w:val="0"/>
          <w:spacing w:val="20"/>
          <w:w w:val="66"/>
          <w:sz w:val="28"/>
          <w:szCs w:val="28"/>
        </w:rPr>
        <w:fldChar w:fldCharType="separate"/>
      </w:r>
      <w:r>
        <w:rPr>
          <w:rFonts w:ascii="宋体" w:hAnsi="宋体"/>
          <w:sz w:val="28"/>
          <w:szCs w:val="28"/>
        </w:rPr>
        <w:fldChar w:fldCharType="begin"/>
      </w:r>
      <w:r>
        <w:rPr>
          <w:rStyle w:val="13"/>
          <w:rFonts w:ascii="宋体" w:hAnsi="宋体"/>
          <w:color w:val="auto"/>
          <w:sz w:val="28"/>
          <w:szCs w:val="28"/>
        </w:rPr>
        <w:instrText xml:space="preserve"> </w:instrText>
      </w:r>
      <w:r>
        <w:rPr>
          <w:rFonts w:ascii="宋体" w:hAnsi="宋体"/>
          <w:sz w:val="28"/>
          <w:szCs w:val="28"/>
        </w:rPr>
        <w:instrText xml:space="preserve">HYPERLINK \l "_Toc57638546"</w:instrText>
      </w:r>
      <w:r>
        <w:rPr>
          <w:rStyle w:val="13"/>
          <w:rFonts w:ascii="宋体" w:hAnsi="宋体"/>
          <w:color w:val="auto"/>
          <w:sz w:val="28"/>
          <w:szCs w:val="28"/>
        </w:rPr>
        <w:instrText xml:space="preserve"> </w:instrText>
      </w:r>
      <w:r>
        <w:rPr>
          <w:rFonts w:ascii="宋体" w:hAnsi="宋体"/>
          <w:sz w:val="28"/>
          <w:szCs w:val="28"/>
        </w:rPr>
        <w:fldChar w:fldCharType="separate"/>
      </w:r>
      <w:r>
        <w:rPr>
          <w:rStyle w:val="13"/>
          <w:rFonts w:hint="eastAsia" w:ascii="宋体" w:hAnsi="宋体"/>
          <w:color w:val="auto"/>
          <w:sz w:val="28"/>
          <w:szCs w:val="28"/>
        </w:rPr>
        <w:t>第一部分</w:t>
      </w:r>
      <w:r>
        <w:rPr>
          <w:rStyle w:val="13"/>
          <w:rFonts w:ascii="宋体" w:hAnsi="宋体"/>
          <w:color w:val="auto"/>
          <w:sz w:val="28"/>
          <w:szCs w:val="28"/>
        </w:rPr>
        <w:t xml:space="preserve"> </w:t>
      </w:r>
      <w:r>
        <w:rPr>
          <w:rStyle w:val="13"/>
          <w:rFonts w:hint="eastAsia" w:ascii="宋体" w:hAnsi="宋体"/>
          <w:color w:val="auto"/>
          <w:sz w:val="28"/>
          <w:szCs w:val="28"/>
        </w:rPr>
        <w:t>竞争性磋商邀请</w:t>
      </w:r>
      <w:r>
        <w:rPr>
          <w:rFonts w:ascii="宋体" w:hAnsi="宋体"/>
          <w:sz w:val="28"/>
          <w:szCs w:val="28"/>
        </w:rPr>
        <w:fldChar w:fldCharType="end"/>
      </w:r>
    </w:p>
    <w:p>
      <w:pPr>
        <w:pStyle w:val="11"/>
        <w:tabs>
          <w:tab w:val="right" w:pos="8302"/>
        </w:tabs>
        <w:rPr>
          <w:rFonts w:ascii="宋体" w:hAnsi="宋体"/>
          <w:b w:val="0"/>
          <w:bCs w:val="0"/>
          <w:caps w:val="0"/>
          <w:sz w:val="28"/>
          <w:szCs w:val="28"/>
        </w:rPr>
      </w:pPr>
      <w:r>
        <w:rPr>
          <w:rFonts w:ascii="宋体" w:hAnsi="宋体"/>
          <w:sz w:val="28"/>
          <w:szCs w:val="28"/>
        </w:rPr>
        <w:fldChar w:fldCharType="begin"/>
      </w:r>
      <w:r>
        <w:rPr>
          <w:rStyle w:val="13"/>
          <w:rFonts w:ascii="宋体" w:hAnsi="宋体"/>
          <w:color w:val="auto"/>
          <w:sz w:val="28"/>
          <w:szCs w:val="28"/>
        </w:rPr>
        <w:instrText xml:space="preserve"> </w:instrText>
      </w:r>
      <w:r>
        <w:rPr>
          <w:rFonts w:ascii="宋体" w:hAnsi="宋体"/>
          <w:sz w:val="28"/>
          <w:szCs w:val="28"/>
        </w:rPr>
        <w:instrText xml:space="preserve">HYPERLINK \l "_Toc57638547"</w:instrText>
      </w:r>
      <w:r>
        <w:rPr>
          <w:rStyle w:val="13"/>
          <w:rFonts w:ascii="宋体" w:hAnsi="宋体"/>
          <w:color w:val="auto"/>
          <w:sz w:val="28"/>
          <w:szCs w:val="28"/>
        </w:rPr>
        <w:instrText xml:space="preserve"> </w:instrText>
      </w:r>
      <w:r>
        <w:rPr>
          <w:rFonts w:ascii="宋体" w:hAnsi="宋体"/>
          <w:sz w:val="28"/>
          <w:szCs w:val="28"/>
        </w:rPr>
        <w:fldChar w:fldCharType="separate"/>
      </w:r>
      <w:r>
        <w:rPr>
          <w:rStyle w:val="13"/>
          <w:rFonts w:hint="eastAsia" w:ascii="宋体" w:hAnsi="宋体"/>
          <w:color w:val="auto"/>
          <w:sz w:val="28"/>
          <w:szCs w:val="28"/>
        </w:rPr>
        <w:t>第二部分</w:t>
      </w:r>
      <w:r>
        <w:rPr>
          <w:rStyle w:val="13"/>
          <w:rFonts w:ascii="宋体" w:hAnsi="宋体"/>
          <w:color w:val="auto"/>
          <w:sz w:val="28"/>
          <w:szCs w:val="28"/>
        </w:rPr>
        <w:t xml:space="preserve">  </w:t>
      </w:r>
      <w:r>
        <w:rPr>
          <w:rStyle w:val="13"/>
          <w:rFonts w:hint="eastAsia" w:ascii="宋体" w:hAnsi="宋体"/>
          <w:color w:val="auto"/>
          <w:sz w:val="28"/>
          <w:szCs w:val="28"/>
        </w:rPr>
        <w:t>供应商须知</w:t>
      </w:r>
      <w:r>
        <w:rPr>
          <w:rFonts w:ascii="宋体" w:hAnsi="宋体"/>
          <w:sz w:val="28"/>
          <w:szCs w:val="28"/>
        </w:rPr>
        <w:fldChar w:fldCharType="end"/>
      </w:r>
    </w:p>
    <w:p>
      <w:pPr>
        <w:pStyle w:val="11"/>
        <w:tabs>
          <w:tab w:val="right" w:pos="8302"/>
        </w:tabs>
        <w:rPr>
          <w:rFonts w:ascii="宋体" w:hAnsi="宋体"/>
          <w:b w:val="0"/>
          <w:bCs w:val="0"/>
          <w:caps w:val="0"/>
          <w:sz w:val="28"/>
          <w:szCs w:val="28"/>
        </w:rPr>
      </w:pPr>
      <w:r>
        <w:rPr>
          <w:rFonts w:ascii="宋体" w:hAnsi="宋体"/>
          <w:sz w:val="28"/>
          <w:szCs w:val="28"/>
        </w:rPr>
        <w:fldChar w:fldCharType="begin"/>
      </w:r>
      <w:r>
        <w:rPr>
          <w:rStyle w:val="13"/>
          <w:rFonts w:ascii="宋体" w:hAnsi="宋体"/>
          <w:color w:val="auto"/>
          <w:sz w:val="28"/>
          <w:szCs w:val="28"/>
        </w:rPr>
        <w:instrText xml:space="preserve"> </w:instrText>
      </w:r>
      <w:r>
        <w:rPr>
          <w:rFonts w:ascii="宋体" w:hAnsi="宋体"/>
          <w:sz w:val="28"/>
          <w:szCs w:val="28"/>
        </w:rPr>
        <w:instrText xml:space="preserve">HYPERLINK \l "_Toc57638548"</w:instrText>
      </w:r>
      <w:r>
        <w:rPr>
          <w:rStyle w:val="13"/>
          <w:rFonts w:ascii="宋体" w:hAnsi="宋体"/>
          <w:color w:val="auto"/>
          <w:sz w:val="28"/>
          <w:szCs w:val="28"/>
        </w:rPr>
        <w:instrText xml:space="preserve"> </w:instrText>
      </w:r>
      <w:r>
        <w:rPr>
          <w:rFonts w:ascii="宋体" w:hAnsi="宋体"/>
          <w:sz w:val="28"/>
          <w:szCs w:val="28"/>
        </w:rPr>
        <w:fldChar w:fldCharType="separate"/>
      </w:r>
      <w:r>
        <w:rPr>
          <w:rStyle w:val="13"/>
          <w:rFonts w:hint="eastAsia" w:ascii="宋体" w:hAnsi="宋体"/>
          <w:color w:val="auto"/>
          <w:sz w:val="28"/>
          <w:szCs w:val="28"/>
        </w:rPr>
        <w:t>第三部分</w:t>
      </w:r>
      <w:r>
        <w:rPr>
          <w:rStyle w:val="13"/>
          <w:rFonts w:ascii="宋体" w:hAnsi="宋体"/>
          <w:color w:val="auto"/>
          <w:sz w:val="28"/>
          <w:szCs w:val="28"/>
        </w:rPr>
        <w:t xml:space="preserve">  </w:t>
      </w:r>
      <w:r>
        <w:rPr>
          <w:rStyle w:val="13"/>
          <w:rFonts w:hint="eastAsia" w:ascii="宋体" w:hAnsi="宋体"/>
          <w:color w:val="auto"/>
          <w:sz w:val="28"/>
          <w:szCs w:val="28"/>
        </w:rPr>
        <w:t>磋商项目要求</w:t>
      </w:r>
      <w:r>
        <w:rPr>
          <w:rFonts w:ascii="宋体" w:hAnsi="宋体"/>
          <w:sz w:val="28"/>
          <w:szCs w:val="28"/>
        </w:rPr>
        <w:fldChar w:fldCharType="end"/>
      </w:r>
    </w:p>
    <w:p>
      <w:pPr>
        <w:pStyle w:val="11"/>
        <w:tabs>
          <w:tab w:val="right" w:pos="8302"/>
        </w:tabs>
        <w:rPr>
          <w:rFonts w:ascii="宋体" w:hAnsi="宋体"/>
          <w:b w:val="0"/>
          <w:bCs w:val="0"/>
          <w:caps w:val="0"/>
          <w:sz w:val="28"/>
          <w:szCs w:val="28"/>
        </w:rPr>
      </w:pPr>
      <w:r>
        <w:rPr>
          <w:rFonts w:ascii="宋体" w:hAnsi="宋体"/>
          <w:sz w:val="28"/>
          <w:szCs w:val="28"/>
        </w:rPr>
        <w:fldChar w:fldCharType="begin"/>
      </w:r>
      <w:r>
        <w:rPr>
          <w:rStyle w:val="13"/>
          <w:rFonts w:ascii="宋体" w:hAnsi="宋体"/>
          <w:color w:val="auto"/>
          <w:sz w:val="28"/>
          <w:szCs w:val="28"/>
        </w:rPr>
        <w:instrText xml:space="preserve"> </w:instrText>
      </w:r>
      <w:r>
        <w:rPr>
          <w:rFonts w:ascii="宋体" w:hAnsi="宋体"/>
          <w:sz w:val="28"/>
          <w:szCs w:val="28"/>
        </w:rPr>
        <w:instrText xml:space="preserve">HYPERLINK \l "_Toc57638549"</w:instrText>
      </w:r>
      <w:r>
        <w:rPr>
          <w:rStyle w:val="13"/>
          <w:rFonts w:ascii="宋体" w:hAnsi="宋体"/>
          <w:color w:val="auto"/>
          <w:sz w:val="28"/>
          <w:szCs w:val="28"/>
        </w:rPr>
        <w:instrText xml:space="preserve"> </w:instrText>
      </w:r>
      <w:r>
        <w:rPr>
          <w:rFonts w:ascii="宋体" w:hAnsi="宋体"/>
          <w:sz w:val="28"/>
          <w:szCs w:val="28"/>
        </w:rPr>
        <w:fldChar w:fldCharType="separate"/>
      </w:r>
      <w:r>
        <w:rPr>
          <w:rStyle w:val="13"/>
          <w:rFonts w:hint="eastAsia" w:ascii="宋体" w:hAnsi="宋体"/>
          <w:color w:val="auto"/>
          <w:sz w:val="28"/>
          <w:szCs w:val="28"/>
        </w:rPr>
        <w:t>第四部分</w:t>
      </w:r>
      <w:r>
        <w:rPr>
          <w:rStyle w:val="13"/>
          <w:rFonts w:ascii="宋体" w:hAnsi="宋体"/>
          <w:color w:val="auto"/>
          <w:sz w:val="28"/>
          <w:szCs w:val="28"/>
        </w:rPr>
        <w:t xml:space="preserve">  </w:t>
      </w:r>
      <w:r>
        <w:rPr>
          <w:rStyle w:val="13"/>
          <w:rFonts w:hint="eastAsia" w:ascii="宋体" w:hAnsi="宋体"/>
          <w:color w:val="auto"/>
          <w:sz w:val="28"/>
          <w:szCs w:val="28"/>
        </w:rPr>
        <w:t>评审方法、程序和标准</w:t>
      </w:r>
      <w:r>
        <w:rPr>
          <w:rFonts w:ascii="宋体" w:hAnsi="宋体"/>
          <w:sz w:val="28"/>
          <w:szCs w:val="28"/>
        </w:rPr>
        <w:fldChar w:fldCharType="end"/>
      </w:r>
    </w:p>
    <w:p>
      <w:pPr>
        <w:pStyle w:val="11"/>
        <w:tabs>
          <w:tab w:val="right" w:pos="8302"/>
        </w:tabs>
        <w:rPr>
          <w:rFonts w:ascii="宋体" w:hAnsi="宋体"/>
          <w:b w:val="0"/>
          <w:bCs w:val="0"/>
          <w:caps w:val="0"/>
          <w:sz w:val="28"/>
          <w:szCs w:val="28"/>
        </w:rPr>
      </w:pPr>
      <w:r>
        <w:rPr>
          <w:rFonts w:ascii="宋体" w:hAnsi="宋体"/>
          <w:sz w:val="28"/>
          <w:szCs w:val="28"/>
        </w:rPr>
        <w:fldChar w:fldCharType="begin"/>
      </w:r>
      <w:r>
        <w:rPr>
          <w:rStyle w:val="13"/>
          <w:rFonts w:ascii="宋体" w:hAnsi="宋体"/>
          <w:color w:val="auto"/>
          <w:sz w:val="28"/>
          <w:szCs w:val="28"/>
        </w:rPr>
        <w:instrText xml:space="preserve"> </w:instrText>
      </w:r>
      <w:r>
        <w:rPr>
          <w:rFonts w:ascii="宋体" w:hAnsi="宋体"/>
          <w:sz w:val="28"/>
          <w:szCs w:val="28"/>
        </w:rPr>
        <w:instrText xml:space="preserve">HYPERLINK \l "_Toc57638550"</w:instrText>
      </w:r>
      <w:r>
        <w:rPr>
          <w:rStyle w:val="13"/>
          <w:rFonts w:ascii="宋体" w:hAnsi="宋体"/>
          <w:color w:val="auto"/>
          <w:sz w:val="28"/>
          <w:szCs w:val="28"/>
        </w:rPr>
        <w:instrText xml:space="preserve"> </w:instrText>
      </w:r>
      <w:r>
        <w:rPr>
          <w:rFonts w:ascii="宋体" w:hAnsi="宋体"/>
          <w:sz w:val="28"/>
          <w:szCs w:val="28"/>
        </w:rPr>
        <w:fldChar w:fldCharType="separate"/>
      </w:r>
      <w:r>
        <w:rPr>
          <w:rStyle w:val="13"/>
          <w:rFonts w:hint="eastAsia" w:ascii="宋体" w:hAnsi="宋体"/>
          <w:color w:val="auto"/>
          <w:sz w:val="28"/>
          <w:szCs w:val="28"/>
        </w:rPr>
        <w:t>第五部分</w:t>
      </w:r>
      <w:r>
        <w:rPr>
          <w:rStyle w:val="13"/>
          <w:rFonts w:ascii="宋体" w:hAnsi="宋体"/>
          <w:color w:val="auto"/>
          <w:sz w:val="28"/>
          <w:szCs w:val="28"/>
        </w:rPr>
        <w:t xml:space="preserve">  </w:t>
      </w:r>
      <w:r>
        <w:rPr>
          <w:rStyle w:val="13"/>
          <w:rFonts w:hint="eastAsia" w:ascii="宋体" w:hAnsi="宋体"/>
          <w:color w:val="auto"/>
          <w:sz w:val="28"/>
          <w:szCs w:val="28"/>
        </w:rPr>
        <w:t>政府采购合同（草案）</w:t>
      </w:r>
      <w:r>
        <w:rPr>
          <w:rFonts w:ascii="宋体" w:hAnsi="宋体"/>
          <w:sz w:val="28"/>
          <w:szCs w:val="28"/>
        </w:rPr>
        <w:fldChar w:fldCharType="end"/>
      </w:r>
    </w:p>
    <w:p>
      <w:pPr>
        <w:pStyle w:val="11"/>
        <w:tabs>
          <w:tab w:val="right" w:pos="8302"/>
        </w:tabs>
        <w:rPr>
          <w:rFonts w:ascii="宋体" w:hAnsi="宋体"/>
          <w:b w:val="0"/>
          <w:bCs w:val="0"/>
          <w:caps w:val="0"/>
          <w:sz w:val="28"/>
          <w:szCs w:val="28"/>
        </w:rPr>
      </w:pPr>
      <w:r>
        <w:rPr>
          <w:rFonts w:ascii="宋体" w:hAnsi="宋体"/>
          <w:sz w:val="28"/>
          <w:szCs w:val="28"/>
        </w:rPr>
        <w:fldChar w:fldCharType="begin"/>
      </w:r>
      <w:r>
        <w:rPr>
          <w:rStyle w:val="13"/>
          <w:rFonts w:ascii="宋体" w:hAnsi="宋体"/>
          <w:color w:val="auto"/>
          <w:sz w:val="28"/>
          <w:szCs w:val="28"/>
        </w:rPr>
        <w:instrText xml:space="preserve"> </w:instrText>
      </w:r>
      <w:r>
        <w:rPr>
          <w:rFonts w:ascii="宋体" w:hAnsi="宋体"/>
          <w:sz w:val="28"/>
          <w:szCs w:val="28"/>
        </w:rPr>
        <w:instrText xml:space="preserve">HYPERLINK \l "_Toc57638551"</w:instrText>
      </w:r>
      <w:r>
        <w:rPr>
          <w:rStyle w:val="13"/>
          <w:rFonts w:ascii="宋体" w:hAnsi="宋体"/>
          <w:color w:val="auto"/>
          <w:sz w:val="28"/>
          <w:szCs w:val="28"/>
        </w:rPr>
        <w:instrText xml:space="preserve"> </w:instrText>
      </w:r>
      <w:r>
        <w:rPr>
          <w:rFonts w:ascii="宋体" w:hAnsi="宋体"/>
          <w:sz w:val="28"/>
          <w:szCs w:val="28"/>
        </w:rPr>
        <w:fldChar w:fldCharType="separate"/>
      </w:r>
      <w:r>
        <w:rPr>
          <w:rStyle w:val="13"/>
          <w:rFonts w:hint="eastAsia" w:ascii="宋体" w:hAnsi="宋体"/>
          <w:color w:val="auto"/>
          <w:sz w:val="28"/>
          <w:szCs w:val="28"/>
        </w:rPr>
        <w:t>第六部分</w:t>
      </w:r>
      <w:r>
        <w:rPr>
          <w:rStyle w:val="13"/>
          <w:rFonts w:ascii="宋体" w:hAnsi="宋体"/>
          <w:color w:val="auto"/>
          <w:sz w:val="28"/>
          <w:szCs w:val="28"/>
        </w:rPr>
        <w:t xml:space="preserve">  </w:t>
      </w:r>
      <w:r>
        <w:rPr>
          <w:rStyle w:val="13"/>
          <w:rFonts w:hint="eastAsia" w:ascii="宋体" w:hAnsi="宋体"/>
          <w:color w:val="auto"/>
          <w:sz w:val="28"/>
          <w:szCs w:val="28"/>
        </w:rPr>
        <w:t>部分响应文件格式</w:t>
      </w:r>
      <w:r>
        <w:rPr>
          <w:rFonts w:ascii="宋体" w:hAnsi="宋体"/>
          <w:sz w:val="28"/>
          <w:szCs w:val="28"/>
        </w:rPr>
        <w:fldChar w:fldCharType="end"/>
      </w:r>
    </w:p>
    <w:p>
      <w:pPr>
        <w:tabs>
          <w:tab w:val="left" w:pos="3281"/>
          <w:tab w:val="center" w:pos="4711"/>
        </w:tabs>
        <w:snapToGrid w:val="0"/>
        <w:spacing w:line="360" w:lineRule="auto"/>
        <w:rPr>
          <w:rFonts w:ascii="宋体" w:hAnsi="宋体"/>
          <w:b/>
          <w:bCs/>
          <w:spacing w:val="20"/>
          <w:w w:val="66"/>
          <w:sz w:val="28"/>
          <w:szCs w:val="28"/>
        </w:rPr>
      </w:pPr>
      <w:r>
        <w:rPr>
          <w:rFonts w:ascii="宋体" w:hAnsi="宋体"/>
          <w:b/>
          <w:bCs/>
          <w:spacing w:val="20"/>
          <w:w w:val="66"/>
          <w:sz w:val="28"/>
          <w:szCs w:val="28"/>
        </w:rPr>
        <w:fldChar w:fldCharType="end"/>
      </w:r>
    </w:p>
    <w:p>
      <w:pPr>
        <w:pStyle w:val="11"/>
        <w:snapToGrid w:val="0"/>
        <w:jc w:val="center"/>
        <w:rPr>
          <w:rFonts w:ascii="宋体" w:hAnsi="宋体"/>
          <w:b w:val="0"/>
          <w:bCs w:val="0"/>
          <w:spacing w:val="20"/>
          <w:w w:val="66"/>
          <w:sz w:val="28"/>
          <w:szCs w:val="28"/>
        </w:rPr>
      </w:pPr>
    </w:p>
    <w:p>
      <w:pPr>
        <w:tabs>
          <w:tab w:val="left" w:pos="3281"/>
          <w:tab w:val="center" w:pos="4711"/>
        </w:tabs>
        <w:jc w:val="center"/>
        <w:rPr>
          <w:rFonts w:ascii="宋体" w:hAnsi="宋体"/>
          <w:b/>
          <w:bCs/>
          <w:spacing w:val="20"/>
          <w:w w:val="66"/>
          <w:sz w:val="28"/>
          <w:szCs w:val="28"/>
        </w:rPr>
      </w:pPr>
      <w:r>
        <w:rPr>
          <w:rFonts w:hint="eastAsia" w:ascii="宋体" w:hAnsi="宋体"/>
          <w:b/>
          <w:bCs/>
          <w:spacing w:val="20"/>
          <w:w w:val="66"/>
          <w:sz w:val="28"/>
          <w:szCs w:val="28"/>
        </w:rPr>
        <w:tab/>
      </w:r>
    </w:p>
    <w:p>
      <w:pPr>
        <w:tabs>
          <w:tab w:val="left" w:pos="3281"/>
          <w:tab w:val="center" w:pos="4711"/>
        </w:tabs>
        <w:jc w:val="center"/>
        <w:rPr>
          <w:rFonts w:ascii="宋体" w:hAnsi="宋体"/>
          <w:b/>
          <w:bCs/>
          <w:spacing w:val="20"/>
          <w:w w:val="66"/>
          <w:sz w:val="28"/>
          <w:szCs w:val="28"/>
        </w:rPr>
        <w:sectPr>
          <w:footerReference r:id="rId4" w:type="default"/>
          <w:pgSz w:w="11906" w:h="16838"/>
          <w:pgMar w:top="1440" w:right="1797" w:bottom="1440" w:left="1797" w:header="851" w:footer="992" w:gutter="0"/>
          <w:cols w:space="720" w:num="1"/>
          <w:docGrid w:type="linesAndChars" w:linePitch="285" w:charSpace="-3449"/>
        </w:sectPr>
      </w:pPr>
    </w:p>
    <w:p>
      <w:pPr>
        <w:pStyle w:val="3"/>
        <w:rPr>
          <w:rFonts w:hint="eastAsia" w:ascii="宋体" w:hAnsi="宋体" w:eastAsia="宋体"/>
          <w:sz w:val="24"/>
          <w:szCs w:val="24"/>
        </w:rPr>
      </w:pPr>
      <w:bookmarkStart w:id="2" w:name="_Toc57638546"/>
      <w:bookmarkStart w:id="3" w:name="_Toc411426750"/>
      <w:r>
        <w:rPr>
          <w:rFonts w:hint="eastAsia" w:ascii="宋体" w:hAnsi="宋体" w:eastAsia="宋体"/>
          <w:sz w:val="24"/>
          <w:szCs w:val="24"/>
        </w:rPr>
        <w:t>第一部分 竞争性磋商</w:t>
      </w:r>
      <w:bookmarkEnd w:id="2"/>
      <w:r>
        <w:rPr>
          <w:rFonts w:hint="eastAsia" w:ascii="宋体" w:hAnsi="宋体" w:eastAsia="宋体"/>
          <w:sz w:val="24"/>
          <w:szCs w:val="24"/>
        </w:rPr>
        <w:t>邀请</w:t>
      </w:r>
    </w:p>
    <w:p>
      <w:pPr>
        <w:spacing w:line="440" w:lineRule="exact"/>
        <w:ind w:firstLine="482" w:firstLineChars="200"/>
        <w:rPr>
          <w:rFonts w:hint="eastAsia" w:ascii="宋体" w:hAnsi="宋体" w:cs="宋体"/>
          <w:b/>
          <w:bCs/>
          <w:sz w:val="24"/>
          <w:szCs w:val="24"/>
          <w:lang w:eastAsia="zh-CN"/>
        </w:rPr>
      </w:pPr>
      <w:r>
        <w:rPr>
          <w:rFonts w:hint="eastAsia" w:ascii="宋体" w:hAnsi="宋体" w:cs="宋体"/>
          <w:b/>
          <w:bCs/>
          <w:sz w:val="24"/>
          <w:szCs w:val="24"/>
          <w:u w:val="single"/>
          <w:lang w:eastAsia="zh-CN"/>
        </w:rPr>
        <w:t>广安市人民检察院国有资产清查服务</w:t>
      </w:r>
      <w:r>
        <w:rPr>
          <w:rFonts w:hint="eastAsia" w:ascii="宋体" w:hAnsi="宋体" w:cs="宋体"/>
          <w:b/>
          <w:bCs/>
          <w:sz w:val="24"/>
          <w:szCs w:val="24"/>
        </w:rPr>
        <w:t>采购</w:t>
      </w:r>
      <w:r>
        <w:rPr>
          <w:rFonts w:hint="eastAsia" w:ascii="宋体" w:hAnsi="宋体" w:cs="宋体"/>
          <w:b/>
          <w:bCs/>
          <w:sz w:val="24"/>
          <w:szCs w:val="24"/>
          <w:lang w:eastAsia="zh-CN"/>
        </w:rPr>
        <w:t>项目。</w:t>
      </w:r>
    </w:p>
    <w:p>
      <w:pPr>
        <w:spacing w:line="440" w:lineRule="exact"/>
        <w:ind w:firstLine="482" w:firstLineChars="200"/>
        <w:rPr>
          <w:rFonts w:ascii="宋体" w:hAnsi="宋体" w:cs="宋体"/>
          <w:b/>
          <w:sz w:val="24"/>
          <w:szCs w:val="24"/>
        </w:rPr>
      </w:pPr>
      <w:r>
        <w:rPr>
          <w:rFonts w:hint="eastAsia" w:ascii="宋体" w:hAnsi="宋体" w:cs="宋体"/>
          <w:b/>
          <w:sz w:val="24"/>
          <w:szCs w:val="24"/>
        </w:rPr>
        <w:t>一、项目基本情况</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 xml:space="preserve">采购方式：竞争性磋商  </w:t>
      </w:r>
    </w:p>
    <w:p>
      <w:pPr>
        <w:spacing w:line="440" w:lineRule="exact"/>
        <w:ind w:firstLine="480" w:firstLineChars="200"/>
        <w:rPr>
          <w:rFonts w:ascii="宋体" w:hAnsi="宋体" w:cs="宋体"/>
          <w:sz w:val="24"/>
          <w:szCs w:val="24"/>
        </w:rPr>
      </w:pPr>
      <w:r>
        <w:rPr>
          <w:rFonts w:hint="eastAsia" w:ascii="宋体" w:hAnsi="宋体" w:cs="宋体"/>
          <w:sz w:val="24"/>
          <w:szCs w:val="24"/>
        </w:rPr>
        <w:t>预算金额：</w:t>
      </w:r>
      <w:r>
        <w:rPr>
          <w:rFonts w:hint="eastAsia" w:ascii="宋体" w:hAnsi="宋体" w:cs="宋体"/>
          <w:sz w:val="24"/>
          <w:szCs w:val="24"/>
          <w:lang w:val="en-US" w:eastAsia="zh-CN"/>
        </w:rPr>
        <w:t>5</w:t>
      </w:r>
      <w:r>
        <w:rPr>
          <w:rFonts w:hint="eastAsia" w:ascii="宋体" w:hAnsi="宋体" w:cs="宋体"/>
          <w:sz w:val="24"/>
          <w:szCs w:val="24"/>
        </w:rPr>
        <w:t>万元。</w:t>
      </w:r>
    </w:p>
    <w:p>
      <w:pPr>
        <w:spacing w:line="440" w:lineRule="exact"/>
        <w:ind w:firstLine="480" w:firstLineChars="200"/>
        <w:rPr>
          <w:rFonts w:ascii="宋体" w:hAnsi="宋体" w:cs="宋体"/>
          <w:sz w:val="24"/>
          <w:szCs w:val="24"/>
        </w:rPr>
      </w:pPr>
      <w:r>
        <w:rPr>
          <w:rFonts w:hint="eastAsia" w:ascii="宋体" w:hAnsi="宋体" w:cs="宋体"/>
          <w:sz w:val="24"/>
          <w:szCs w:val="24"/>
        </w:rPr>
        <w:t>最高限价:</w:t>
      </w:r>
      <w:r>
        <w:rPr>
          <w:rFonts w:hint="eastAsia" w:ascii="宋体" w:hAnsi="宋体" w:cs="宋体"/>
          <w:sz w:val="24"/>
          <w:szCs w:val="24"/>
          <w:lang w:val="en-US" w:eastAsia="zh-CN"/>
        </w:rPr>
        <w:t>5</w:t>
      </w:r>
      <w:r>
        <w:rPr>
          <w:rFonts w:hint="eastAsia" w:ascii="宋体" w:hAnsi="宋体" w:cs="宋体"/>
          <w:sz w:val="24"/>
          <w:szCs w:val="24"/>
        </w:rPr>
        <w:t>万元。</w:t>
      </w:r>
    </w:p>
    <w:p>
      <w:pPr>
        <w:spacing w:line="440" w:lineRule="exact"/>
        <w:ind w:firstLine="480" w:firstLineChars="200"/>
        <w:rPr>
          <w:rFonts w:ascii="宋体" w:hAnsi="宋体" w:cs="宋体"/>
          <w:sz w:val="24"/>
          <w:szCs w:val="24"/>
        </w:rPr>
      </w:pPr>
      <w:r>
        <w:rPr>
          <w:rFonts w:hint="eastAsia" w:ascii="宋体" w:hAnsi="宋体" w:cs="宋体"/>
          <w:sz w:val="24"/>
          <w:szCs w:val="24"/>
        </w:rPr>
        <w:t>采购需求：</w:t>
      </w:r>
      <w:r>
        <w:rPr>
          <w:rFonts w:hint="eastAsia" w:ascii="宋体" w:hAnsi="宋体" w:cs="宋体"/>
          <w:b/>
          <w:bCs/>
          <w:sz w:val="24"/>
          <w:szCs w:val="24"/>
          <w:u w:val="single"/>
          <w:lang w:eastAsia="zh-CN"/>
        </w:rPr>
        <w:t>国有资产清查服务</w:t>
      </w:r>
      <w:r>
        <w:rPr>
          <w:rFonts w:hint="eastAsia" w:ascii="宋体" w:hAnsi="宋体" w:cs="宋体"/>
          <w:bCs/>
          <w:sz w:val="24"/>
          <w:szCs w:val="24"/>
        </w:rPr>
        <w:t>（具体内容</w:t>
      </w:r>
      <w:r>
        <w:rPr>
          <w:rFonts w:hint="eastAsia" w:ascii="宋体" w:hAnsi="宋体"/>
          <w:sz w:val="24"/>
          <w:szCs w:val="24"/>
        </w:rPr>
        <w:t>详见采购文件第三部分）。供应商在广</w:t>
      </w:r>
      <w:r>
        <w:rPr>
          <w:rFonts w:hint="eastAsia" w:ascii="宋体" w:hAnsi="宋体"/>
          <w:sz w:val="24"/>
          <w:szCs w:val="24"/>
          <w:lang w:eastAsia="zh-CN"/>
        </w:rPr>
        <w:t>安市人民检察院官网</w:t>
      </w:r>
      <w:r>
        <w:rPr>
          <w:rFonts w:hint="eastAsia" w:ascii="宋体" w:hAnsi="宋体"/>
          <w:sz w:val="24"/>
          <w:szCs w:val="24"/>
        </w:rPr>
        <w:t>下载采购文件查看。</w:t>
      </w:r>
    </w:p>
    <w:p>
      <w:pPr>
        <w:ind w:firstLine="360" w:firstLineChars="150"/>
        <w:rPr>
          <w:rFonts w:hint="eastAsia" w:ascii="宋体" w:hAnsi="宋体" w:cs="宋体"/>
          <w:b/>
          <w:sz w:val="24"/>
          <w:szCs w:val="24"/>
        </w:rPr>
      </w:pPr>
      <w:r>
        <w:rPr>
          <w:rFonts w:hint="eastAsia" w:ascii="宋体" w:hAnsi="宋体" w:cs="宋体"/>
          <w:sz w:val="24"/>
          <w:szCs w:val="24"/>
        </w:rPr>
        <w:t>合同履行期限：</w:t>
      </w:r>
      <w:r>
        <w:rPr>
          <w:rFonts w:hint="eastAsia" w:ascii="宋体" w:hAnsi="宋体" w:cs="宋体"/>
          <w:b/>
          <w:sz w:val="24"/>
          <w:szCs w:val="24"/>
        </w:rPr>
        <w:t>合同签订后</w:t>
      </w:r>
      <w:r>
        <w:rPr>
          <w:rFonts w:hint="default" w:ascii="宋体" w:hAnsi="宋体" w:cs="宋体"/>
          <w:b/>
          <w:sz w:val="24"/>
          <w:szCs w:val="24"/>
          <w:lang w:val="en"/>
        </w:rPr>
        <w:t>80</w:t>
      </w:r>
      <w:r>
        <w:rPr>
          <w:rFonts w:hint="eastAsia" w:ascii="宋体" w:hAnsi="宋体" w:cs="宋体"/>
          <w:b/>
          <w:sz w:val="24"/>
          <w:szCs w:val="24"/>
        </w:rPr>
        <w:t>日内完成。</w:t>
      </w:r>
    </w:p>
    <w:p>
      <w:pPr>
        <w:ind w:firstLine="361" w:firstLineChars="150"/>
        <w:rPr>
          <w:rFonts w:hint="eastAsia" w:hAnsi="宋体"/>
          <w:b/>
          <w:sz w:val="24"/>
          <w:szCs w:val="24"/>
        </w:rPr>
      </w:pPr>
      <w:r>
        <w:rPr>
          <w:rFonts w:hint="eastAsia" w:hAnsi="宋体"/>
          <w:b/>
          <w:sz w:val="24"/>
          <w:szCs w:val="24"/>
        </w:rPr>
        <w:t>本项目是否接受联合体投标（是□否</w:t>
      </w:r>
      <w:r>
        <w:rPr>
          <w:rFonts w:hint="eastAsia" w:ascii="宋体" w:hAnsi="宋体"/>
          <w:b/>
          <w:sz w:val="24"/>
          <w:szCs w:val="24"/>
          <w:highlight w:val="white"/>
        </w:rPr>
        <w:t xml:space="preserve">☑ </w:t>
      </w:r>
      <w:r>
        <w:rPr>
          <w:rFonts w:hint="eastAsia" w:hAnsi="宋体"/>
          <w:b/>
          <w:sz w:val="24"/>
          <w:szCs w:val="24"/>
        </w:rPr>
        <w:t>）</w:t>
      </w:r>
    </w:p>
    <w:p>
      <w:pPr>
        <w:spacing w:line="440" w:lineRule="exact"/>
        <w:ind w:firstLine="482" w:firstLineChars="200"/>
        <w:rPr>
          <w:rFonts w:ascii="宋体" w:hAnsi="宋体" w:cs="宋体"/>
          <w:b/>
          <w:sz w:val="24"/>
          <w:szCs w:val="24"/>
        </w:rPr>
      </w:pPr>
      <w:r>
        <w:rPr>
          <w:rFonts w:ascii="宋体" w:hAnsi="宋体" w:cs="宋体"/>
          <w:b/>
          <w:sz w:val="24"/>
          <w:szCs w:val="24"/>
        </w:rPr>
        <w:t xml:space="preserve"> </w:t>
      </w:r>
      <w:r>
        <w:rPr>
          <w:rFonts w:hint="eastAsia" w:ascii="宋体" w:hAnsi="宋体" w:cs="宋体"/>
          <w:b/>
          <w:sz w:val="24"/>
          <w:szCs w:val="24"/>
        </w:rPr>
        <w:t>二</w:t>
      </w:r>
      <w:r>
        <w:rPr>
          <w:rFonts w:ascii="宋体" w:hAnsi="宋体" w:cs="宋体"/>
          <w:b/>
          <w:sz w:val="24"/>
          <w:szCs w:val="24"/>
        </w:rPr>
        <w:t>、申请人的资格要求：</w:t>
      </w:r>
    </w:p>
    <w:p>
      <w:pPr>
        <w:spacing w:line="440" w:lineRule="exact"/>
        <w:ind w:firstLine="480" w:firstLineChars="200"/>
        <w:rPr>
          <w:rFonts w:ascii="宋体" w:hAnsi="宋体" w:cs="宋体"/>
          <w:sz w:val="24"/>
          <w:szCs w:val="24"/>
        </w:rPr>
      </w:pPr>
      <w:r>
        <w:rPr>
          <w:rFonts w:hint="eastAsia" w:ascii="宋体" w:hAnsi="宋体" w:cs="宋体"/>
          <w:sz w:val="24"/>
          <w:szCs w:val="24"/>
        </w:rPr>
        <w:t>(一)</w:t>
      </w:r>
      <w:r>
        <w:rPr>
          <w:rFonts w:ascii="宋体" w:hAnsi="宋体" w:cs="宋体"/>
          <w:sz w:val="24"/>
          <w:szCs w:val="24"/>
        </w:rPr>
        <w:t>满足《中华人民共和国政府采购法》第二十二条规定</w:t>
      </w:r>
      <w:r>
        <w:rPr>
          <w:rFonts w:hint="eastAsia" w:ascii="宋体" w:hAnsi="宋体" w:cs="宋体"/>
          <w:sz w:val="24"/>
          <w:szCs w:val="24"/>
        </w:rPr>
        <w:t>：</w:t>
      </w:r>
    </w:p>
    <w:p>
      <w:pPr>
        <w:spacing w:line="440" w:lineRule="exact"/>
        <w:ind w:firstLine="480" w:firstLineChars="200"/>
        <w:rPr>
          <w:rFonts w:ascii="宋体" w:hAnsi="宋体" w:cs="宋体"/>
          <w:sz w:val="24"/>
          <w:szCs w:val="24"/>
        </w:rPr>
      </w:pPr>
      <w:r>
        <w:rPr>
          <w:rFonts w:hint="eastAsia" w:ascii="宋体" w:hAnsi="宋体" w:cs="宋体"/>
          <w:sz w:val="24"/>
          <w:szCs w:val="24"/>
        </w:rPr>
        <w:t>1.具有独立承担民事责任的能力；</w:t>
      </w:r>
    </w:p>
    <w:p>
      <w:pPr>
        <w:spacing w:line="440" w:lineRule="exact"/>
        <w:ind w:firstLine="480" w:firstLineChars="200"/>
        <w:rPr>
          <w:rFonts w:ascii="宋体" w:hAnsi="宋体" w:cs="宋体"/>
          <w:sz w:val="24"/>
          <w:szCs w:val="24"/>
        </w:rPr>
      </w:pPr>
      <w:r>
        <w:rPr>
          <w:rFonts w:hint="eastAsia" w:ascii="宋体" w:hAnsi="宋体" w:cs="宋体"/>
          <w:sz w:val="24"/>
          <w:szCs w:val="24"/>
        </w:rPr>
        <w:t>2.具有良好的商业信誉和健全的财务会计制度；</w:t>
      </w:r>
    </w:p>
    <w:p>
      <w:pPr>
        <w:spacing w:line="440" w:lineRule="exact"/>
        <w:ind w:firstLine="480" w:firstLineChars="200"/>
        <w:rPr>
          <w:rFonts w:ascii="宋体" w:hAnsi="宋体" w:cs="宋体"/>
          <w:sz w:val="24"/>
          <w:szCs w:val="24"/>
        </w:rPr>
      </w:pPr>
      <w:r>
        <w:rPr>
          <w:rFonts w:hint="eastAsia" w:ascii="宋体" w:hAnsi="宋体" w:cs="宋体"/>
          <w:sz w:val="24"/>
          <w:szCs w:val="24"/>
        </w:rPr>
        <w:t>3.具有履行合同所必需的设备和专业技术能力；</w:t>
      </w:r>
    </w:p>
    <w:p>
      <w:pPr>
        <w:spacing w:line="440" w:lineRule="exact"/>
        <w:ind w:firstLine="480" w:firstLineChars="200"/>
        <w:rPr>
          <w:rFonts w:ascii="宋体" w:hAnsi="宋体" w:cs="宋体"/>
          <w:sz w:val="24"/>
          <w:szCs w:val="24"/>
        </w:rPr>
      </w:pPr>
      <w:r>
        <w:rPr>
          <w:rFonts w:hint="eastAsia" w:ascii="宋体" w:hAnsi="宋体" w:cs="宋体"/>
          <w:sz w:val="24"/>
          <w:szCs w:val="24"/>
        </w:rPr>
        <w:t>4.有依法缴纳税收和社会保障资金的良好记录；</w:t>
      </w:r>
    </w:p>
    <w:p>
      <w:pPr>
        <w:spacing w:line="440" w:lineRule="exact"/>
        <w:ind w:firstLine="480" w:firstLineChars="200"/>
        <w:rPr>
          <w:rFonts w:ascii="宋体" w:hAnsi="宋体" w:cs="宋体"/>
          <w:sz w:val="24"/>
          <w:szCs w:val="24"/>
        </w:rPr>
      </w:pPr>
      <w:r>
        <w:rPr>
          <w:rFonts w:hint="eastAsia" w:ascii="宋体" w:hAnsi="宋体" w:cs="宋体"/>
          <w:sz w:val="24"/>
          <w:szCs w:val="24"/>
        </w:rPr>
        <w:t>5.参加政府采购活动前三年内，在经营活动中没有重大违法记录；</w:t>
      </w:r>
    </w:p>
    <w:p>
      <w:pPr>
        <w:spacing w:line="440" w:lineRule="exact"/>
        <w:ind w:firstLine="480" w:firstLineChars="200"/>
        <w:rPr>
          <w:rFonts w:ascii="宋体" w:hAnsi="宋体" w:cs="宋体"/>
          <w:sz w:val="24"/>
          <w:szCs w:val="24"/>
        </w:rPr>
      </w:pPr>
      <w:r>
        <w:rPr>
          <w:rFonts w:hint="eastAsia" w:ascii="宋体" w:hAnsi="宋体" w:cs="宋体"/>
          <w:sz w:val="24"/>
          <w:szCs w:val="24"/>
        </w:rPr>
        <w:t>6.法律、行政法规规定的其他条件。</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（二）</w:t>
      </w:r>
      <w:r>
        <w:rPr>
          <w:rFonts w:ascii="宋体" w:hAnsi="宋体" w:cs="宋体"/>
          <w:sz w:val="24"/>
          <w:szCs w:val="24"/>
        </w:rPr>
        <w:t>落实政府采购政策需满足的资格要求：</w:t>
      </w:r>
      <w:r>
        <w:rPr>
          <w:rFonts w:hint="eastAsia" w:ascii="宋体" w:hAnsi="宋体" w:cs="宋体"/>
          <w:sz w:val="24"/>
          <w:szCs w:val="24"/>
        </w:rPr>
        <w:t>本项目是否专门面向中小企业采购。</w:t>
      </w:r>
      <w:r>
        <w:rPr>
          <w:rFonts w:hint="eastAsia" w:hAnsi="宋体"/>
          <w:b/>
          <w:sz w:val="24"/>
          <w:szCs w:val="24"/>
        </w:rPr>
        <w:t>（是</w:t>
      </w:r>
      <w:r>
        <w:rPr>
          <w:rFonts w:hint="eastAsia" w:hAnsi="宋体"/>
          <w:b/>
          <w:sz w:val="24"/>
          <w:szCs w:val="24"/>
          <w:lang w:eastAsia="zh-CN"/>
        </w:rPr>
        <w:t>☑</w:t>
      </w:r>
      <w:r>
        <w:rPr>
          <w:rFonts w:hint="eastAsia" w:hAnsi="宋体"/>
          <w:b/>
          <w:sz w:val="24"/>
          <w:szCs w:val="24"/>
        </w:rPr>
        <w:t>否</w:t>
      </w:r>
      <w:r>
        <w:rPr>
          <w:rFonts w:hint="eastAsia" w:ascii="宋体" w:hAnsi="宋体"/>
          <w:b/>
          <w:sz w:val="24"/>
          <w:szCs w:val="24"/>
          <w:highlight w:val="white"/>
          <w:lang w:eastAsia="zh-CN"/>
        </w:rPr>
        <w:t>□</w:t>
      </w:r>
      <w:r>
        <w:rPr>
          <w:rFonts w:hint="eastAsia" w:ascii="宋体" w:hAnsi="宋体"/>
          <w:b/>
          <w:sz w:val="24"/>
          <w:szCs w:val="24"/>
          <w:highlight w:val="white"/>
        </w:rPr>
        <w:t xml:space="preserve"> </w:t>
      </w:r>
      <w:r>
        <w:rPr>
          <w:rFonts w:hint="eastAsia" w:hAnsi="宋体"/>
          <w:b/>
          <w:sz w:val="24"/>
          <w:szCs w:val="24"/>
        </w:rPr>
        <w:t>）</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（三）本项目的特定资格要求：无</w:t>
      </w:r>
    </w:p>
    <w:p>
      <w:pPr>
        <w:spacing w:line="440" w:lineRule="exact"/>
        <w:ind w:firstLine="482" w:firstLineChars="200"/>
        <w:rPr>
          <w:rFonts w:ascii="宋体" w:hAnsi="宋体" w:cs="宋体"/>
          <w:b/>
          <w:sz w:val="24"/>
          <w:szCs w:val="24"/>
        </w:rPr>
      </w:pPr>
      <w:r>
        <w:rPr>
          <w:rFonts w:hint="eastAsia" w:ascii="宋体" w:hAnsi="宋体" w:cs="宋体"/>
          <w:b/>
          <w:sz w:val="24"/>
          <w:szCs w:val="24"/>
        </w:rPr>
        <w:t>三、获取采购</w:t>
      </w:r>
      <w:r>
        <w:rPr>
          <w:rFonts w:ascii="宋体" w:hAnsi="宋体" w:cs="宋体"/>
          <w:b/>
          <w:sz w:val="24"/>
          <w:szCs w:val="24"/>
        </w:rPr>
        <w:t>文件</w:t>
      </w:r>
    </w:p>
    <w:p>
      <w:pPr>
        <w:spacing w:line="440" w:lineRule="exact"/>
        <w:ind w:firstLine="480" w:firstLineChars="200"/>
        <w:rPr>
          <w:rFonts w:hint="default" w:ascii="宋体" w:hAnsi="宋体" w:eastAsia="宋体" w:cs="宋体"/>
          <w:sz w:val="24"/>
          <w:szCs w:val="24"/>
          <w:lang w:val="en" w:eastAsia="zh-CN"/>
        </w:rPr>
      </w:pPr>
      <w:r>
        <w:rPr>
          <w:rFonts w:hint="eastAsia" w:ascii="宋体" w:hAnsi="宋体" w:cs="宋体"/>
          <w:sz w:val="24"/>
          <w:szCs w:val="24"/>
          <w:lang w:eastAsia="zh-CN"/>
        </w:rPr>
        <w:t>方式：在广安市人民检察院官方网站自行下载</w:t>
      </w:r>
      <w:r>
        <w:rPr>
          <w:rFonts w:hint="eastAsia" w:ascii="宋体" w:hAnsi="宋体" w:cs="宋体"/>
          <w:sz w:val="24"/>
          <w:szCs w:val="24"/>
          <w:lang w:val="en-US" w:eastAsia="zh-CN"/>
        </w:rPr>
        <w:t>,</w:t>
      </w:r>
      <w:r>
        <w:rPr>
          <w:rFonts w:hint="eastAsia" w:ascii="宋体" w:hAnsi="宋体" w:cs="宋体"/>
          <w:sz w:val="24"/>
          <w:szCs w:val="24"/>
          <w:lang w:eastAsia="zh-CN"/>
        </w:rPr>
        <w:t>网址</w:t>
      </w:r>
      <w:r>
        <w:rPr>
          <w:rFonts w:hint="eastAsia" w:ascii="宋体" w:hAnsi="宋体" w:cs="宋体"/>
          <w:sz w:val="24"/>
          <w:szCs w:val="24"/>
          <w:lang w:val="en-US" w:eastAsia="zh-CN"/>
        </w:rPr>
        <w:t>:</w:t>
      </w:r>
      <w:r>
        <w:rPr>
          <w:rFonts w:hint="default" w:ascii="宋体" w:hAnsi="宋体" w:cs="宋体"/>
          <w:sz w:val="24"/>
          <w:szCs w:val="24"/>
          <w:lang w:val="en" w:eastAsia="zh-CN"/>
        </w:rPr>
        <w:t>www.gasjcy.gov.cn</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磋商文件售价：0元。</w:t>
      </w:r>
    </w:p>
    <w:p>
      <w:pPr>
        <w:spacing w:line="440" w:lineRule="exact"/>
        <w:ind w:firstLine="482" w:firstLineChars="200"/>
        <w:rPr>
          <w:rFonts w:hint="eastAsia" w:ascii="宋体" w:hAnsi="宋体" w:cs="宋体"/>
          <w:b/>
          <w:sz w:val="24"/>
          <w:szCs w:val="24"/>
        </w:rPr>
      </w:pPr>
      <w:r>
        <w:rPr>
          <w:rFonts w:hint="eastAsia" w:ascii="宋体" w:hAnsi="宋体" w:cs="宋体"/>
          <w:b/>
          <w:sz w:val="24"/>
          <w:szCs w:val="24"/>
        </w:rPr>
        <w:t>四、响应文件提交</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响应文件截止时间：202</w:t>
      </w:r>
      <w:r>
        <w:rPr>
          <w:rFonts w:hint="eastAsia" w:ascii="宋体" w:hAnsi="宋体" w:cs="宋体"/>
          <w:sz w:val="24"/>
          <w:szCs w:val="24"/>
          <w:lang w:val="en-US" w:eastAsia="zh-CN"/>
        </w:rPr>
        <w:t>2</w:t>
      </w:r>
      <w:r>
        <w:rPr>
          <w:rFonts w:hint="eastAsia" w:ascii="宋体" w:hAnsi="宋体" w:cs="宋体"/>
          <w:sz w:val="24"/>
          <w:szCs w:val="24"/>
        </w:rPr>
        <w:t>年</w:t>
      </w:r>
      <w:r>
        <w:rPr>
          <w:rFonts w:hint="default" w:ascii="宋体" w:hAnsi="宋体" w:cs="宋体"/>
          <w:sz w:val="24"/>
          <w:szCs w:val="24"/>
          <w:lang w:val="en"/>
        </w:rPr>
        <w:t>5</w:t>
      </w:r>
      <w:r>
        <w:rPr>
          <w:rFonts w:hint="eastAsia" w:ascii="宋体" w:hAnsi="宋体" w:cs="宋体"/>
          <w:sz w:val="24"/>
          <w:szCs w:val="24"/>
        </w:rPr>
        <w:t xml:space="preserve">月 </w:t>
      </w:r>
      <w:r>
        <w:rPr>
          <w:rFonts w:hint="default" w:ascii="宋体" w:hAnsi="宋体" w:cs="宋体"/>
          <w:sz w:val="24"/>
          <w:szCs w:val="24"/>
          <w:lang w:val="en"/>
        </w:rPr>
        <w:t>2</w:t>
      </w:r>
      <w:r>
        <w:rPr>
          <w:rFonts w:hint="eastAsia" w:ascii="宋体" w:hAnsi="宋体" w:cs="宋体"/>
          <w:sz w:val="24"/>
          <w:szCs w:val="24"/>
          <w:lang w:val="en-US" w:eastAsia="zh-CN"/>
        </w:rPr>
        <w:t>4</w:t>
      </w:r>
      <w:r>
        <w:rPr>
          <w:rFonts w:hint="eastAsia" w:ascii="宋体" w:hAnsi="宋体" w:cs="宋体"/>
          <w:sz w:val="24"/>
          <w:szCs w:val="24"/>
        </w:rPr>
        <w:t>日</w:t>
      </w:r>
      <w:r>
        <w:rPr>
          <w:rFonts w:hint="eastAsia" w:ascii="宋体" w:hAnsi="宋体" w:cs="宋体"/>
          <w:sz w:val="24"/>
          <w:szCs w:val="24"/>
          <w:lang w:eastAsia="zh-CN"/>
        </w:rPr>
        <w:t>上午</w:t>
      </w:r>
      <w:r>
        <w:rPr>
          <w:rFonts w:hint="default" w:ascii="宋体" w:hAnsi="宋体" w:cs="宋体"/>
          <w:sz w:val="24"/>
          <w:szCs w:val="24"/>
          <w:lang w:val="en" w:eastAsia="zh-CN"/>
        </w:rPr>
        <w:t>1</w:t>
      </w:r>
      <w:r>
        <w:rPr>
          <w:rFonts w:hint="eastAsia" w:ascii="宋体" w:hAnsi="宋体" w:cs="宋体"/>
          <w:sz w:val="24"/>
          <w:szCs w:val="24"/>
          <w:lang w:val="en-US" w:eastAsia="zh-CN"/>
        </w:rPr>
        <w:t>2</w:t>
      </w:r>
      <w:r>
        <w:rPr>
          <w:rFonts w:hint="default" w:ascii="宋体" w:hAnsi="宋体" w:cs="宋体"/>
          <w:sz w:val="24"/>
          <w:szCs w:val="24"/>
          <w:lang w:val="en" w:eastAsia="zh-CN"/>
        </w:rPr>
        <w:t>:00</w:t>
      </w:r>
      <w:r>
        <w:rPr>
          <w:rFonts w:hint="eastAsia" w:ascii="宋体" w:hAnsi="宋体" w:cs="宋体"/>
          <w:sz w:val="24"/>
          <w:szCs w:val="24"/>
          <w:lang w:val="en" w:eastAsia="zh-CN"/>
        </w:rPr>
        <w:t>前</w:t>
      </w:r>
      <w:r>
        <w:rPr>
          <w:rFonts w:hint="eastAsia" w:ascii="宋体" w:hAnsi="宋体" w:cs="宋体"/>
          <w:sz w:val="24"/>
          <w:szCs w:val="24"/>
        </w:rPr>
        <w:t>（北京时间）。</w:t>
      </w:r>
    </w:p>
    <w:p>
      <w:pPr>
        <w:spacing w:line="440" w:lineRule="exact"/>
        <w:ind w:firstLine="480" w:firstLineChars="200"/>
        <w:rPr>
          <w:rFonts w:hint="eastAsia" w:ascii="宋体" w:hAnsi="宋体" w:cs="宋体"/>
          <w:bCs/>
          <w:iCs/>
          <w:sz w:val="24"/>
          <w:szCs w:val="24"/>
        </w:rPr>
      </w:pPr>
      <w:r>
        <w:rPr>
          <w:rFonts w:hint="eastAsia" w:ascii="宋体" w:hAnsi="宋体" w:cs="宋体"/>
          <w:sz w:val="24"/>
          <w:szCs w:val="24"/>
          <w:lang w:eastAsia="zh-CN"/>
        </w:rPr>
        <w:t>响应文件提交方式：邮寄或现场提交。</w:t>
      </w:r>
    </w:p>
    <w:p>
      <w:pPr>
        <w:spacing w:line="440" w:lineRule="exact"/>
        <w:ind w:firstLine="482" w:firstLineChars="200"/>
        <w:rPr>
          <w:rFonts w:hint="eastAsia" w:ascii="宋体" w:hAnsi="宋体" w:cs="宋体"/>
          <w:b/>
          <w:sz w:val="24"/>
          <w:szCs w:val="24"/>
        </w:rPr>
      </w:pPr>
      <w:r>
        <w:rPr>
          <w:rFonts w:hint="eastAsia" w:ascii="宋体" w:hAnsi="宋体" w:cs="宋体"/>
          <w:b/>
          <w:sz w:val="24"/>
          <w:szCs w:val="24"/>
        </w:rPr>
        <w:t>五、开启磋商</w:t>
      </w:r>
    </w:p>
    <w:p>
      <w:pPr>
        <w:spacing w:line="440" w:lineRule="exact"/>
        <w:ind w:firstLine="480" w:firstLineChars="200"/>
        <w:rPr>
          <w:rFonts w:ascii="宋体" w:hAnsi="宋体" w:cs="宋体"/>
          <w:bCs/>
          <w:iCs/>
          <w:sz w:val="24"/>
          <w:szCs w:val="24"/>
        </w:rPr>
      </w:pPr>
      <w:r>
        <w:rPr>
          <w:rFonts w:hint="eastAsia" w:ascii="宋体" w:hAnsi="宋体" w:cs="宋体"/>
          <w:bCs/>
          <w:iCs/>
          <w:sz w:val="24"/>
          <w:szCs w:val="24"/>
        </w:rPr>
        <w:t>时间：202</w:t>
      </w:r>
      <w:r>
        <w:rPr>
          <w:rFonts w:hint="eastAsia" w:ascii="宋体" w:hAnsi="宋体" w:cs="宋体"/>
          <w:bCs/>
          <w:iCs/>
          <w:sz w:val="24"/>
          <w:szCs w:val="24"/>
          <w:lang w:val="en-US" w:eastAsia="zh-CN"/>
        </w:rPr>
        <w:t>2</w:t>
      </w:r>
      <w:r>
        <w:rPr>
          <w:rFonts w:hint="eastAsia" w:ascii="宋体" w:hAnsi="宋体" w:cs="宋体"/>
          <w:bCs/>
          <w:iCs/>
          <w:sz w:val="24"/>
          <w:szCs w:val="24"/>
        </w:rPr>
        <w:t xml:space="preserve">年 </w:t>
      </w:r>
      <w:r>
        <w:rPr>
          <w:rFonts w:hint="default" w:ascii="宋体" w:hAnsi="宋体" w:cs="宋体"/>
          <w:bCs/>
          <w:iCs/>
          <w:sz w:val="24"/>
          <w:szCs w:val="24"/>
          <w:lang w:val="en"/>
        </w:rPr>
        <w:t>5</w:t>
      </w:r>
      <w:r>
        <w:rPr>
          <w:rFonts w:hint="eastAsia" w:ascii="宋体" w:hAnsi="宋体" w:cs="宋体"/>
          <w:bCs/>
          <w:iCs/>
          <w:sz w:val="24"/>
          <w:szCs w:val="24"/>
        </w:rPr>
        <w:t>月</w:t>
      </w:r>
      <w:r>
        <w:rPr>
          <w:rFonts w:hint="default" w:ascii="宋体" w:hAnsi="宋体" w:cs="宋体"/>
          <w:bCs/>
          <w:iCs/>
          <w:sz w:val="24"/>
          <w:szCs w:val="24"/>
          <w:lang w:val="en"/>
        </w:rPr>
        <w:t>24</w:t>
      </w:r>
      <w:r>
        <w:rPr>
          <w:rFonts w:hint="eastAsia" w:ascii="宋体" w:hAnsi="宋体" w:cs="宋体"/>
          <w:bCs/>
          <w:iCs/>
          <w:sz w:val="24"/>
          <w:szCs w:val="24"/>
        </w:rPr>
        <w:t>日1</w:t>
      </w:r>
      <w:r>
        <w:rPr>
          <w:rFonts w:hint="eastAsia" w:ascii="宋体" w:hAnsi="宋体" w:cs="宋体"/>
          <w:bCs/>
          <w:iCs/>
          <w:sz w:val="24"/>
          <w:szCs w:val="24"/>
          <w:lang w:val="en-US" w:eastAsia="zh-CN"/>
        </w:rPr>
        <w:t>4</w:t>
      </w:r>
      <w:r>
        <w:rPr>
          <w:rFonts w:hint="eastAsia" w:ascii="宋体" w:hAnsi="宋体" w:cs="宋体"/>
          <w:bCs/>
          <w:iCs/>
          <w:sz w:val="24"/>
          <w:szCs w:val="24"/>
        </w:rPr>
        <w:t>时</w:t>
      </w:r>
      <w:r>
        <w:rPr>
          <w:rFonts w:hint="eastAsia" w:ascii="宋体" w:hAnsi="宋体" w:cs="宋体"/>
          <w:bCs/>
          <w:iCs/>
          <w:sz w:val="24"/>
          <w:szCs w:val="24"/>
          <w:lang w:val="en-US" w:eastAsia="zh-CN"/>
        </w:rPr>
        <w:t>3</w:t>
      </w:r>
      <w:r>
        <w:rPr>
          <w:rFonts w:hint="eastAsia" w:ascii="宋体" w:hAnsi="宋体" w:cs="宋体"/>
          <w:bCs/>
          <w:iCs/>
          <w:sz w:val="24"/>
          <w:szCs w:val="24"/>
        </w:rPr>
        <w:t>0分</w:t>
      </w:r>
      <w:r>
        <w:rPr>
          <w:rFonts w:ascii="宋体" w:hAnsi="宋体" w:cs="宋体"/>
          <w:bCs/>
          <w:iCs/>
          <w:sz w:val="24"/>
          <w:szCs w:val="24"/>
        </w:rPr>
        <w:t>（北京时间</w:t>
      </w:r>
      <w:r>
        <w:rPr>
          <w:rFonts w:hint="eastAsia" w:ascii="宋体" w:hAnsi="宋体" w:cs="宋体"/>
          <w:bCs/>
          <w:iCs/>
          <w:sz w:val="24"/>
          <w:szCs w:val="24"/>
        </w:rPr>
        <w:t>）</w:t>
      </w:r>
    </w:p>
    <w:p>
      <w:pPr>
        <w:spacing w:line="440" w:lineRule="exact"/>
        <w:ind w:firstLine="480" w:firstLineChars="200"/>
        <w:rPr>
          <w:rFonts w:hint="default" w:ascii="宋体" w:hAnsi="宋体" w:eastAsia="宋体" w:cs="宋体"/>
          <w:bCs/>
          <w:iCs/>
          <w:sz w:val="24"/>
          <w:szCs w:val="24"/>
          <w:lang w:eastAsia="zh-CN"/>
        </w:rPr>
      </w:pPr>
      <w:r>
        <w:rPr>
          <w:rFonts w:hint="eastAsia" w:ascii="宋体" w:hAnsi="宋体" w:cs="宋体"/>
          <w:bCs/>
          <w:iCs/>
          <w:sz w:val="24"/>
          <w:szCs w:val="24"/>
        </w:rPr>
        <w:t>地点：广安市</w:t>
      </w:r>
      <w:r>
        <w:rPr>
          <w:rFonts w:hint="eastAsia" w:ascii="宋体" w:hAnsi="宋体" w:cs="宋体"/>
          <w:bCs/>
          <w:iCs/>
          <w:sz w:val="24"/>
          <w:szCs w:val="24"/>
          <w:lang w:eastAsia="zh-CN"/>
        </w:rPr>
        <w:t>人民检察院</w:t>
      </w:r>
      <w:r>
        <w:rPr>
          <w:rFonts w:hint="eastAsia" w:ascii="宋体" w:hAnsi="宋体" w:cs="宋体"/>
          <w:bCs/>
          <w:iCs/>
          <w:sz w:val="24"/>
          <w:szCs w:val="24"/>
          <w:lang w:val="en-US" w:eastAsia="zh-CN"/>
        </w:rPr>
        <w:t>5</w:t>
      </w:r>
      <w:r>
        <w:rPr>
          <w:rFonts w:hint="default" w:ascii="宋体" w:hAnsi="宋体" w:cs="宋体"/>
          <w:bCs/>
          <w:iCs/>
          <w:sz w:val="24"/>
          <w:szCs w:val="24"/>
          <w:lang w:val="en" w:eastAsia="zh-CN"/>
        </w:rPr>
        <w:t>0</w:t>
      </w:r>
      <w:r>
        <w:rPr>
          <w:rFonts w:hint="eastAsia" w:ascii="宋体" w:hAnsi="宋体" w:cs="宋体"/>
          <w:bCs/>
          <w:iCs/>
          <w:sz w:val="24"/>
          <w:szCs w:val="24"/>
          <w:lang w:val="en-US" w:eastAsia="zh-CN"/>
        </w:rPr>
        <w:t>1办公室</w:t>
      </w:r>
    </w:p>
    <w:p>
      <w:pPr>
        <w:spacing w:line="440" w:lineRule="exact"/>
        <w:ind w:firstLine="482" w:firstLineChars="200"/>
        <w:rPr>
          <w:rFonts w:ascii="宋体" w:hAnsi="宋体" w:cs="宋体"/>
          <w:b/>
          <w:sz w:val="24"/>
          <w:szCs w:val="24"/>
        </w:rPr>
      </w:pPr>
      <w:r>
        <w:rPr>
          <w:rFonts w:hint="eastAsia" w:ascii="宋体" w:hAnsi="宋体" w:cs="宋体"/>
          <w:b/>
          <w:sz w:val="24"/>
          <w:szCs w:val="24"/>
          <w:lang w:eastAsia="zh-CN"/>
        </w:rPr>
        <w:t>六</w:t>
      </w:r>
      <w:r>
        <w:rPr>
          <w:rFonts w:hint="eastAsia" w:ascii="宋体" w:hAnsi="宋体" w:cs="宋体"/>
          <w:b/>
          <w:sz w:val="24"/>
          <w:szCs w:val="24"/>
        </w:rPr>
        <w:t>、其他补充事宜</w:t>
      </w:r>
    </w:p>
    <w:p>
      <w:pPr>
        <w:spacing w:line="440" w:lineRule="exact"/>
        <w:ind w:firstLine="480" w:firstLineChars="200"/>
        <w:rPr>
          <w:rFonts w:hint="eastAsia" w:ascii="宋体" w:hAnsi="宋体" w:cs="宋体"/>
          <w:sz w:val="24"/>
          <w:szCs w:val="24"/>
          <w:lang w:val="en-US" w:eastAsia="zh-CN"/>
        </w:rPr>
      </w:pPr>
      <w:r>
        <w:rPr>
          <w:rFonts w:hint="eastAsia" w:ascii="宋体" w:hAnsi="宋体" w:cs="宋体"/>
          <w:sz w:val="24"/>
          <w:szCs w:val="24"/>
        </w:rPr>
        <w:t>磋商文件咨询           联系电话：0826-</w:t>
      </w:r>
      <w:r>
        <w:rPr>
          <w:rFonts w:hint="eastAsia" w:ascii="宋体" w:hAnsi="宋体" w:cs="宋体"/>
          <w:sz w:val="24"/>
          <w:szCs w:val="24"/>
          <w:lang w:val="en-US" w:eastAsia="zh-CN"/>
        </w:rPr>
        <w:t>2330196</w:t>
      </w:r>
    </w:p>
    <w:p>
      <w:pPr>
        <w:spacing w:line="440" w:lineRule="exact"/>
        <w:ind w:firstLine="480" w:firstLineChars="200"/>
        <w:rPr>
          <w:rFonts w:hint="eastAsia" w:ascii="宋体" w:hAnsi="宋体" w:cs="宋体"/>
          <w:sz w:val="24"/>
          <w:szCs w:val="24"/>
          <w:lang w:val="en-US" w:eastAsia="zh-CN"/>
        </w:rPr>
      </w:pPr>
      <w:r>
        <w:rPr>
          <w:rFonts w:hint="eastAsia" w:ascii="宋体" w:hAnsi="宋体" w:cs="宋体"/>
          <w:sz w:val="24"/>
          <w:szCs w:val="24"/>
        </w:rPr>
        <w:t>质疑咨询               联系电话：</w:t>
      </w:r>
      <w:r>
        <w:rPr>
          <w:rFonts w:hint="eastAsia" w:ascii="宋体" w:hAnsi="宋体" w:cs="宋体"/>
          <w:sz w:val="24"/>
          <w:szCs w:val="24"/>
          <w:lang w:val="en-US" w:eastAsia="zh-CN"/>
        </w:rPr>
        <w:t>18908289935</w:t>
      </w:r>
    </w:p>
    <w:p>
      <w:pPr>
        <w:spacing w:line="440" w:lineRule="exact"/>
        <w:ind w:firstLine="480" w:firstLineChars="200"/>
        <w:rPr>
          <w:rFonts w:hint="eastAsia" w:ascii="宋体" w:hAnsi="宋体" w:cs="宋体"/>
          <w:sz w:val="24"/>
          <w:szCs w:val="24"/>
          <w:lang w:val="en-US" w:eastAsia="zh-CN"/>
        </w:rPr>
      </w:pPr>
      <w:r>
        <w:rPr>
          <w:rFonts w:hint="eastAsia" w:ascii="宋体" w:hAnsi="宋体" w:cs="宋体"/>
          <w:sz w:val="24"/>
          <w:szCs w:val="24"/>
        </w:rPr>
        <w:t>开标咨询               联系电话：</w:t>
      </w:r>
      <w:r>
        <w:rPr>
          <w:rFonts w:hint="eastAsia" w:ascii="宋体" w:hAnsi="宋体" w:cs="宋体"/>
          <w:sz w:val="24"/>
          <w:szCs w:val="24"/>
          <w:lang w:val="en-US" w:eastAsia="zh-CN"/>
        </w:rPr>
        <w:t>18908289935</w:t>
      </w:r>
    </w:p>
    <w:p>
      <w:pPr>
        <w:spacing w:line="440" w:lineRule="exact"/>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评审咨询</w:t>
      </w:r>
      <w:r>
        <w:rPr>
          <w:rFonts w:hint="eastAsia" w:ascii="宋体" w:hAnsi="宋体" w:cs="宋体"/>
          <w:sz w:val="24"/>
          <w:szCs w:val="24"/>
          <w:lang w:val="en-US" w:eastAsia="zh-CN"/>
        </w:rPr>
        <w:tab/>
      </w:r>
      <w:r>
        <w:rPr>
          <w:rFonts w:hint="eastAsia" w:ascii="宋体" w:hAnsi="宋体" w:cs="宋体"/>
          <w:sz w:val="24"/>
          <w:szCs w:val="24"/>
          <w:lang w:val="en-US" w:eastAsia="zh-CN"/>
        </w:rPr>
        <w:t xml:space="preserve">             </w:t>
      </w:r>
      <w:r>
        <w:rPr>
          <w:rFonts w:hint="eastAsia" w:ascii="宋体" w:hAnsi="宋体" w:cs="宋体"/>
          <w:sz w:val="24"/>
          <w:szCs w:val="24"/>
        </w:rPr>
        <w:t>联系电话：</w:t>
      </w:r>
      <w:r>
        <w:rPr>
          <w:rFonts w:hint="eastAsia" w:ascii="宋体" w:hAnsi="宋体" w:cs="宋体"/>
          <w:sz w:val="24"/>
          <w:szCs w:val="24"/>
          <w:lang w:val="en-US" w:eastAsia="zh-CN"/>
        </w:rPr>
        <w:t>18908289935</w:t>
      </w:r>
    </w:p>
    <w:p>
      <w:pPr>
        <w:spacing w:line="440" w:lineRule="exact"/>
        <w:ind w:firstLine="0" w:firstLineChars="0"/>
        <w:rPr>
          <w:rFonts w:ascii="宋体" w:hAnsi="宋体" w:cs="宋体"/>
          <w:sz w:val="24"/>
          <w:szCs w:val="24"/>
        </w:rPr>
      </w:pPr>
      <w:r>
        <w:rPr>
          <w:rFonts w:hint="eastAsia" w:ascii="宋体" w:hAnsi="宋体" w:cs="宋体"/>
          <w:sz w:val="24"/>
          <w:szCs w:val="24"/>
          <w:lang w:val="en-US" w:eastAsia="zh-CN"/>
        </w:rPr>
        <w:t>七</w:t>
      </w:r>
      <w:r>
        <w:rPr>
          <w:rFonts w:hint="eastAsia" w:ascii="宋体" w:hAnsi="宋体" w:cs="宋体"/>
          <w:b/>
          <w:sz w:val="24"/>
          <w:szCs w:val="24"/>
        </w:rPr>
        <w:t>、</w:t>
      </w:r>
      <w:r>
        <w:rPr>
          <w:rFonts w:ascii="宋体" w:hAnsi="宋体" w:cs="宋体"/>
          <w:b/>
          <w:sz w:val="24"/>
          <w:szCs w:val="24"/>
        </w:rPr>
        <w:t>凡对本次</w:t>
      </w:r>
      <w:r>
        <w:rPr>
          <w:rFonts w:hint="eastAsia" w:ascii="宋体" w:hAnsi="宋体" w:cs="宋体"/>
          <w:b/>
          <w:sz w:val="24"/>
          <w:szCs w:val="24"/>
        </w:rPr>
        <w:t>采购</w:t>
      </w:r>
      <w:r>
        <w:rPr>
          <w:rFonts w:ascii="宋体" w:hAnsi="宋体" w:cs="宋体"/>
          <w:b/>
          <w:sz w:val="24"/>
          <w:szCs w:val="24"/>
        </w:rPr>
        <w:t>提出询问，请</w:t>
      </w:r>
      <w:r>
        <w:rPr>
          <w:rFonts w:hint="eastAsia" w:ascii="宋体" w:hAnsi="宋体" w:cs="宋体"/>
          <w:b/>
          <w:sz w:val="24"/>
          <w:szCs w:val="24"/>
        </w:rPr>
        <w:t>按</w:t>
      </w:r>
      <w:r>
        <w:rPr>
          <w:rFonts w:ascii="宋体" w:hAnsi="宋体" w:cs="宋体"/>
          <w:b/>
          <w:sz w:val="24"/>
          <w:szCs w:val="24"/>
        </w:rPr>
        <w:t>以下方式联系</w:t>
      </w:r>
    </w:p>
    <w:p>
      <w:pPr>
        <w:spacing w:line="400" w:lineRule="exact"/>
        <w:ind w:firstLine="480" w:firstLineChars="200"/>
        <w:rPr>
          <w:rFonts w:hint="eastAsia" w:ascii="宋体" w:hAnsi="宋体" w:cs="宋体"/>
          <w:sz w:val="24"/>
          <w:szCs w:val="24"/>
        </w:rPr>
      </w:pPr>
      <w:r>
        <w:rPr>
          <w:rFonts w:hint="eastAsia" w:ascii="宋体" w:hAnsi="宋体" w:cs="宋体"/>
          <w:sz w:val="24"/>
          <w:szCs w:val="24"/>
        </w:rPr>
        <w:t>采购人信息</w:t>
      </w:r>
    </w:p>
    <w:p>
      <w:pPr>
        <w:spacing w:line="400" w:lineRule="exact"/>
        <w:ind w:firstLine="480" w:firstLineChars="200"/>
        <w:rPr>
          <w:rFonts w:hint="eastAsia" w:ascii="宋体" w:hAnsi="宋体" w:cs="宋体"/>
          <w:b/>
          <w:bCs/>
          <w:sz w:val="24"/>
          <w:szCs w:val="24"/>
          <w:lang w:eastAsia="zh-CN"/>
        </w:rPr>
      </w:pPr>
      <w:r>
        <w:rPr>
          <w:rFonts w:hint="eastAsia" w:ascii="宋体" w:hAnsi="宋体" w:cs="宋体"/>
          <w:sz w:val="24"/>
          <w:szCs w:val="24"/>
        </w:rPr>
        <w:t>名称：</w:t>
      </w:r>
      <w:r>
        <w:rPr>
          <w:rFonts w:ascii="宋体" w:hAnsi="宋体" w:cs="宋体"/>
          <w:b/>
          <w:bCs/>
          <w:sz w:val="24"/>
          <w:szCs w:val="24"/>
        </w:rPr>
        <w:t>广安市</w:t>
      </w:r>
      <w:r>
        <w:rPr>
          <w:rFonts w:hint="eastAsia" w:ascii="宋体" w:hAnsi="宋体" w:cs="宋体"/>
          <w:b/>
          <w:bCs/>
          <w:sz w:val="24"/>
          <w:szCs w:val="24"/>
          <w:lang w:eastAsia="zh-CN"/>
        </w:rPr>
        <w:t>人民检察院</w:t>
      </w:r>
    </w:p>
    <w:p>
      <w:pPr>
        <w:spacing w:line="400" w:lineRule="exact"/>
        <w:ind w:firstLine="480" w:firstLineChars="200"/>
        <w:rPr>
          <w:rFonts w:hint="eastAsia" w:ascii="宋体" w:hAnsi="宋体" w:cs="宋体"/>
          <w:sz w:val="24"/>
          <w:szCs w:val="24"/>
          <w:lang w:val="en-US" w:eastAsia="zh-CN"/>
        </w:rPr>
      </w:pPr>
      <w:r>
        <w:rPr>
          <w:rFonts w:hint="eastAsia" w:ascii="宋体" w:hAnsi="宋体" w:cs="宋体"/>
          <w:sz w:val="24"/>
          <w:szCs w:val="24"/>
        </w:rPr>
        <w:t>地址：广安市</w:t>
      </w:r>
      <w:r>
        <w:rPr>
          <w:rFonts w:hint="eastAsia" w:ascii="宋体" w:hAnsi="宋体" w:cs="宋体"/>
          <w:sz w:val="24"/>
          <w:szCs w:val="24"/>
          <w:lang w:eastAsia="zh-CN"/>
        </w:rPr>
        <w:t>广安区金安大道三段</w:t>
      </w:r>
      <w:r>
        <w:rPr>
          <w:rFonts w:hint="eastAsia" w:ascii="宋体" w:hAnsi="宋体" w:cs="宋体"/>
          <w:sz w:val="24"/>
          <w:szCs w:val="24"/>
          <w:lang w:val="en-US" w:eastAsia="zh-CN"/>
        </w:rPr>
        <w:t>133号</w:t>
      </w:r>
    </w:p>
    <w:p>
      <w:pPr>
        <w:spacing w:line="400" w:lineRule="exact"/>
        <w:ind w:firstLine="480" w:firstLineChars="200"/>
        <w:rPr>
          <w:rFonts w:hint="eastAsia" w:ascii="宋体" w:hAnsi="宋体" w:cs="宋体"/>
          <w:b/>
          <w:sz w:val="24"/>
          <w:szCs w:val="24"/>
          <w:lang w:val="en-US" w:eastAsia="zh-CN"/>
        </w:rPr>
      </w:pPr>
      <w:r>
        <w:rPr>
          <w:rFonts w:hint="eastAsia" w:ascii="宋体" w:hAnsi="宋体" w:cs="宋体"/>
          <w:sz w:val="24"/>
          <w:szCs w:val="24"/>
        </w:rPr>
        <w:t>联系电话：</w:t>
      </w:r>
      <w:r>
        <w:rPr>
          <w:rFonts w:hint="eastAsia" w:ascii="宋体" w:hAnsi="宋体" w:cs="宋体"/>
          <w:b/>
          <w:sz w:val="24"/>
          <w:szCs w:val="24"/>
        </w:rPr>
        <w:t xml:space="preserve"> </w:t>
      </w:r>
      <w:r>
        <w:rPr>
          <w:rFonts w:hint="eastAsia" w:ascii="宋体" w:hAnsi="宋体" w:cs="宋体"/>
          <w:b/>
          <w:sz w:val="24"/>
          <w:szCs w:val="24"/>
          <w:lang w:val="en-US" w:eastAsia="zh-CN"/>
        </w:rPr>
        <w:t>18908289935</w:t>
      </w:r>
    </w:p>
    <w:p>
      <w:pPr>
        <w:spacing w:line="440" w:lineRule="exact"/>
        <w:rPr>
          <w:rFonts w:hint="eastAsia" w:ascii="宋体" w:hAnsi="宋体" w:cs="宋体"/>
          <w:sz w:val="24"/>
          <w:szCs w:val="24"/>
        </w:rPr>
      </w:pPr>
    </w:p>
    <w:p>
      <w:pPr>
        <w:pStyle w:val="15"/>
        <w:numPr>
          <w:ilvl w:val="0"/>
          <w:numId w:val="0"/>
        </w:numPr>
        <w:jc w:val="center"/>
        <w:rPr>
          <w:rFonts w:hint="eastAsia" w:ascii="宋体" w:hAnsi="宋体" w:eastAsia="宋体"/>
          <w:sz w:val="24"/>
          <w:szCs w:val="24"/>
        </w:rPr>
      </w:pPr>
      <w:r>
        <w:rPr>
          <w:rFonts w:ascii="仿宋_GB2312" w:eastAsia="仿宋_GB2312"/>
          <w:b w:val="0"/>
          <w:kern w:val="0"/>
          <w:sz w:val="24"/>
          <w:szCs w:val="24"/>
        </w:rPr>
        <w:br w:type="page"/>
      </w:r>
      <w:bookmarkStart w:id="4" w:name="_Toc57638547"/>
      <w:r>
        <w:rPr>
          <w:rFonts w:ascii="宋体" w:hAnsi="宋体" w:eastAsia="宋体"/>
          <w:sz w:val="24"/>
          <w:szCs w:val="24"/>
        </w:rPr>
        <w:t>第</w:t>
      </w:r>
      <w:r>
        <w:rPr>
          <w:rFonts w:hint="eastAsia" w:ascii="宋体" w:hAnsi="宋体" w:eastAsia="宋体"/>
          <w:sz w:val="24"/>
          <w:szCs w:val="24"/>
        </w:rPr>
        <w:t>二</w:t>
      </w:r>
      <w:r>
        <w:rPr>
          <w:rFonts w:ascii="宋体" w:hAnsi="宋体" w:eastAsia="宋体"/>
          <w:sz w:val="24"/>
          <w:szCs w:val="24"/>
        </w:rPr>
        <w:t>部分  供应商须知</w:t>
      </w:r>
      <w:bookmarkEnd w:id="3"/>
      <w:bookmarkEnd w:id="4"/>
    </w:p>
    <w:p>
      <w:pPr>
        <w:pStyle w:val="4"/>
        <w:keepNext w:val="0"/>
        <w:keepLines w:val="0"/>
        <w:spacing w:line="240" w:lineRule="atLeast"/>
        <w:jc w:val="center"/>
        <w:rPr>
          <w:rFonts w:hint="eastAsia" w:ascii="宋体" w:hAnsi="宋体"/>
          <w:sz w:val="24"/>
          <w:szCs w:val="24"/>
        </w:rPr>
      </w:pPr>
      <w:r>
        <w:rPr>
          <w:rFonts w:hint="eastAsia" w:ascii="宋体" w:hAnsi="宋体"/>
          <w:sz w:val="24"/>
          <w:szCs w:val="24"/>
        </w:rPr>
        <w:t>供应商须知附表</w:t>
      </w:r>
    </w:p>
    <w:tbl>
      <w:tblPr>
        <w:tblStyle w:val="14"/>
        <w:tblW w:w="8950" w:type="dxa"/>
        <w:jc w:val="center"/>
        <w:tblInd w:w="-322" w:type="dxa"/>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762"/>
        <w:gridCol w:w="1279"/>
        <w:gridCol w:w="6909"/>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20" w:hRule="atLeast"/>
          <w:tblHeader/>
          <w:jc w:val="center"/>
        </w:trPr>
        <w:tc>
          <w:tcPr>
            <w:tcW w:w="762" w:type="dxa"/>
            <w:vAlign w:val="center"/>
          </w:tcPr>
          <w:p>
            <w:pPr>
              <w:pStyle w:val="17"/>
              <w:rPr>
                <w:sz w:val="24"/>
                <w:szCs w:val="24"/>
              </w:rPr>
            </w:pPr>
            <w:r>
              <w:rPr>
                <w:rFonts w:hint="eastAsia"/>
                <w:sz w:val="24"/>
                <w:szCs w:val="24"/>
              </w:rPr>
              <w:t>序号</w:t>
            </w:r>
            <w:r>
              <w:rPr>
                <w:sz w:val="24"/>
                <w:szCs w:val="24"/>
              </w:rPr>
              <w:t xml:space="preserve"> </w:t>
            </w:r>
          </w:p>
        </w:tc>
        <w:tc>
          <w:tcPr>
            <w:tcW w:w="1279" w:type="dxa"/>
            <w:vAlign w:val="center"/>
          </w:tcPr>
          <w:p>
            <w:pPr>
              <w:pStyle w:val="17"/>
              <w:rPr>
                <w:sz w:val="24"/>
                <w:szCs w:val="24"/>
              </w:rPr>
            </w:pPr>
            <w:r>
              <w:rPr>
                <w:rFonts w:hint="eastAsia"/>
                <w:sz w:val="24"/>
                <w:szCs w:val="24"/>
              </w:rPr>
              <w:t>应知事项</w:t>
            </w:r>
            <w:r>
              <w:rPr>
                <w:sz w:val="24"/>
                <w:szCs w:val="24"/>
              </w:rPr>
              <w:t xml:space="preserve"> </w:t>
            </w:r>
          </w:p>
        </w:tc>
        <w:tc>
          <w:tcPr>
            <w:tcW w:w="6909" w:type="dxa"/>
            <w:vAlign w:val="center"/>
          </w:tcPr>
          <w:p>
            <w:pPr>
              <w:pStyle w:val="17"/>
              <w:ind w:firstLine="240" w:firstLineChars="100"/>
              <w:rPr>
                <w:rFonts w:hint="eastAsia"/>
                <w:sz w:val="24"/>
                <w:szCs w:val="24"/>
              </w:rPr>
            </w:pPr>
            <w:r>
              <w:rPr>
                <w:rFonts w:hint="eastAsia"/>
                <w:sz w:val="24"/>
                <w:szCs w:val="24"/>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20" w:hRule="atLeast"/>
          <w:jc w:val="center"/>
        </w:trPr>
        <w:tc>
          <w:tcPr>
            <w:tcW w:w="762" w:type="dxa"/>
            <w:vAlign w:val="center"/>
          </w:tcPr>
          <w:p>
            <w:pPr>
              <w:pStyle w:val="17"/>
              <w:ind w:firstLine="240" w:firstLineChars="100"/>
              <w:rPr>
                <w:sz w:val="24"/>
                <w:szCs w:val="24"/>
              </w:rPr>
            </w:pPr>
            <w:r>
              <w:rPr>
                <w:rFonts w:hint="eastAsia"/>
                <w:sz w:val="24"/>
                <w:szCs w:val="24"/>
              </w:rPr>
              <w:t>1</w:t>
            </w:r>
          </w:p>
        </w:tc>
        <w:tc>
          <w:tcPr>
            <w:tcW w:w="1279" w:type="dxa"/>
            <w:vAlign w:val="center"/>
          </w:tcPr>
          <w:p>
            <w:pPr>
              <w:pStyle w:val="17"/>
              <w:rPr>
                <w:rFonts w:hint="eastAsia"/>
                <w:sz w:val="24"/>
                <w:szCs w:val="24"/>
              </w:rPr>
            </w:pPr>
            <w:r>
              <w:rPr>
                <w:rFonts w:hint="eastAsia"/>
                <w:kern w:val="2"/>
                <w:sz w:val="24"/>
                <w:szCs w:val="24"/>
              </w:rPr>
              <w:t>确定邀请磋商的供应商数量和方式</w:t>
            </w:r>
          </w:p>
        </w:tc>
        <w:tc>
          <w:tcPr>
            <w:tcW w:w="6909" w:type="dxa"/>
            <w:vAlign w:val="center"/>
          </w:tcPr>
          <w:p>
            <w:pPr>
              <w:spacing w:line="440" w:lineRule="exact"/>
              <w:ind w:firstLine="480" w:firstLineChars="200"/>
              <w:rPr>
                <w:rFonts w:hint="eastAsia" w:ascii="宋体" w:hAnsi="宋体" w:cs="宋体"/>
                <w:sz w:val="24"/>
                <w:szCs w:val="24"/>
              </w:rPr>
            </w:pPr>
            <w:r>
              <w:rPr>
                <w:rFonts w:hint="eastAsia" w:ascii="宋体" w:hAnsi="宋体" w:cs="宋体"/>
                <w:sz w:val="24"/>
                <w:szCs w:val="24"/>
              </w:rPr>
              <w:t>本次磋商邀请的供应商数量：不少于3家（法律法规另有规定的除外）。</w:t>
            </w:r>
          </w:p>
          <w:p>
            <w:pPr>
              <w:spacing w:line="440" w:lineRule="exact"/>
              <w:ind w:firstLine="480" w:firstLineChars="200"/>
              <w:rPr>
                <w:rFonts w:hint="eastAsia"/>
                <w:sz w:val="24"/>
                <w:szCs w:val="24"/>
              </w:rPr>
            </w:pPr>
            <w:r>
              <w:rPr>
                <w:rFonts w:hint="eastAsia" w:ascii="宋体" w:hAnsi="宋体" w:cs="宋体"/>
                <w:sz w:val="24"/>
                <w:szCs w:val="24"/>
              </w:rPr>
              <w:t>本次采购采取网上发布公告的方式邀请参加磋商的供应商。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20" w:hRule="atLeast"/>
          <w:jc w:val="center"/>
        </w:trPr>
        <w:tc>
          <w:tcPr>
            <w:tcW w:w="762" w:type="dxa"/>
            <w:vAlign w:val="center"/>
          </w:tcPr>
          <w:p>
            <w:pPr>
              <w:pStyle w:val="17"/>
              <w:ind w:firstLine="240" w:firstLineChars="100"/>
              <w:rPr>
                <w:sz w:val="24"/>
                <w:szCs w:val="24"/>
              </w:rPr>
            </w:pPr>
            <w:r>
              <w:rPr>
                <w:rFonts w:hint="eastAsia"/>
                <w:sz w:val="24"/>
                <w:szCs w:val="24"/>
              </w:rPr>
              <w:t>2</w:t>
            </w:r>
          </w:p>
        </w:tc>
        <w:tc>
          <w:tcPr>
            <w:tcW w:w="1279" w:type="dxa"/>
            <w:vAlign w:val="center"/>
          </w:tcPr>
          <w:p>
            <w:pPr>
              <w:pStyle w:val="17"/>
              <w:rPr>
                <w:rFonts w:hint="eastAsia"/>
                <w:sz w:val="24"/>
                <w:szCs w:val="24"/>
              </w:rPr>
            </w:pPr>
            <w:r>
              <w:rPr>
                <w:rFonts w:hint="eastAsia"/>
                <w:kern w:val="2"/>
                <w:sz w:val="24"/>
                <w:szCs w:val="24"/>
              </w:rPr>
              <w:t>低于成本价不正当竞争预防措施（实质性要求）</w:t>
            </w:r>
          </w:p>
        </w:tc>
        <w:tc>
          <w:tcPr>
            <w:tcW w:w="6909" w:type="dxa"/>
            <w:vAlign w:val="top"/>
          </w:tcPr>
          <w:p>
            <w:pPr>
              <w:spacing w:line="440" w:lineRule="exact"/>
              <w:ind w:firstLine="480" w:firstLineChars="200"/>
              <w:rPr>
                <w:rFonts w:hint="eastAsia" w:ascii="宋体" w:hAnsi="宋体" w:cs="宋体"/>
                <w:sz w:val="24"/>
                <w:szCs w:val="24"/>
              </w:rPr>
            </w:pPr>
            <w:r>
              <w:rPr>
                <w:rFonts w:hint="eastAsia" w:ascii="宋体" w:hAnsi="宋体" w:cs="宋体"/>
                <w:sz w:val="24"/>
                <w:szCs w:val="24"/>
              </w:rPr>
              <w:t>1.在评审过程中，磋商小组认为供应商的报价明显低于其他实质性响应的供应商报价，有可能影响产品质量或者不能诚信履约的，磋商小组应当要求其在合理的时间内</w:t>
            </w:r>
            <w:r>
              <w:rPr>
                <w:rFonts w:hint="eastAsia" w:ascii="宋体" w:hAnsi="宋体" w:cs="宋体"/>
                <w:b/>
                <w:bCs/>
                <w:sz w:val="24"/>
                <w:szCs w:val="24"/>
              </w:rPr>
              <w:t>现场提供</w:t>
            </w:r>
            <w:r>
              <w:rPr>
                <w:rFonts w:hint="eastAsia" w:ascii="宋体" w:hAnsi="宋体" w:cs="宋体"/>
                <w:sz w:val="24"/>
                <w:szCs w:val="24"/>
              </w:rPr>
              <w:t>成本构成书面说明，并提交相关证明材料。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2.供应商书面说明应当签字确认或者加盖公章，否则无效。书面说明的签字确认，由其法定代表人/主要负责人/本人或者其授权代表签字确认。</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3.供应商提供书面说明后，磋商小组应当结合采购项目采购需求、专业实际情况、供应商财务状况报告、与其他供应商比较情况等就供应商书面说明进行审查评价。</w:t>
            </w:r>
          </w:p>
          <w:p>
            <w:pPr>
              <w:spacing w:line="440" w:lineRule="exact"/>
              <w:ind w:firstLine="480" w:firstLineChars="200"/>
              <w:rPr>
                <w:rFonts w:hint="eastAsia"/>
                <w:sz w:val="24"/>
                <w:szCs w:val="24"/>
              </w:rPr>
            </w:pPr>
            <w:r>
              <w:rPr>
                <w:rFonts w:hint="eastAsia" w:ascii="宋体" w:hAnsi="宋体" w:cs="宋体"/>
                <w:sz w:val="24"/>
                <w:szCs w:val="24"/>
              </w:rPr>
              <w:t>供应商拒绝或者变相拒绝提供有效书面说明或者书面说明不能证明其报价合理性的或未在规定时间内递交有效书面说明书的，磋商小组应当将其响应文件作为无效处理。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20" w:hRule="atLeast"/>
          <w:jc w:val="center"/>
        </w:trPr>
        <w:tc>
          <w:tcPr>
            <w:tcW w:w="762" w:type="dxa"/>
            <w:vAlign w:val="center"/>
          </w:tcPr>
          <w:p>
            <w:pPr>
              <w:pStyle w:val="17"/>
              <w:ind w:firstLine="240" w:firstLineChars="100"/>
              <w:rPr>
                <w:sz w:val="24"/>
                <w:szCs w:val="24"/>
              </w:rPr>
            </w:pPr>
            <w:r>
              <w:rPr>
                <w:rFonts w:hint="eastAsia"/>
                <w:sz w:val="24"/>
                <w:szCs w:val="24"/>
              </w:rPr>
              <w:t>3</w:t>
            </w:r>
          </w:p>
        </w:tc>
        <w:tc>
          <w:tcPr>
            <w:tcW w:w="1279" w:type="dxa"/>
            <w:vAlign w:val="center"/>
          </w:tcPr>
          <w:p>
            <w:pPr>
              <w:pStyle w:val="17"/>
              <w:ind w:firstLine="240" w:firstLineChars="100"/>
              <w:rPr>
                <w:rFonts w:hint="eastAsia"/>
                <w:sz w:val="24"/>
                <w:szCs w:val="24"/>
              </w:rPr>
            </w:pPr>
            <w:r>
              <w:rPr>
                <w:rFonts w:hint="eastAsia"/>
                <w:kern w:val="2"/>
                <w:sz w:val="24"/>
                <w:szCs w:val="24"/>
              </w:rPr>
              <w:t>小微企业（监狱企业、残疾人福利单位视同小微企业）（实质性要求）</w:t>
            </w:r>
          </w:p>
        </w:tc>
        <w:tc>
          <w:tcPr>
            <w:tcW w:w="6909" w:type="dxa"/>
            <w:vAlign w:val="top"/>
          </w:tcPr>
          <w:p>
            <w:pPr>
              <w:spacing w:line="440" w:lineRule="exact"/>
              <w:ind w:firstLine="480" w:firstLineChars="200"/>
              <w:rPr>
                <w:rFonts w:hint="eastAsia" w:ascii="宋体" w:hAnsi="宋体" w:cs="宋体"/>
                <w:sz w:val="24"/>
                <w:szCs w:val="24"/>
              </w:rPr>
            </w:pPr>
            <w:r>
              <w:rPr>
                <w:rFonts w:hint="eastAsia" w:ascii="宋体" w:hAnsi="宋体" w:cs="宋体"/>
                <w:sz w:val="24"/>
                <w:szCs w:val="24"/>
              </w:rPr>
              <w:t>一、小微企业（监狱企业、残疾人福利单位视同微型企业）价格扣除</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1.根据《政府采购促进中小企业发展管理办法》（财库[2020]46号）的规定，在政府采购活动中，对供应商提供的货物或者服务符合规定的，供应商报价给予10%的价格扣除，用扣除后的价格参与评审。</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2.监狱企业、残疾人福利性单位视同为微型企业。</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3.参加政府采购活动的中小企业应当提供《中小企业声明函》原件。监狱企业参加政府采购活动时，应当提供由省级或以上监狱管理局、戒毒管理局（含新疆生产建设兵团）出具的属于监狱企业的证明文件。残疾人福利性单位应当提供《残疾人福利性单位声明函》原件。</w:t>
            </w:r>
          </w:p>
          <w:p/>
          <w:p/>
          <w:p/>
          <w:p/>
          <w:p>
            <w:pPr>
              <w:spacing w:line="440" w:lineRule="exact"/>
              <w:ind w:firstLine="480" w:firstLineChars="200"/>
              <w:rPr>
                <w:rFonts w:hint="eastAsia" w:ascii="宋体" w:hAnsi="宋体" w:cs="宋体"/>
                <w:sz w:val="24"/>
                <w:szCs w:val="24"/>
              </w:rPr>
            </w:pPr>
            <w:r>
              <w:rPr>
                <w:rFonts w:hint="default" w:ascii="宋体" w:hAnsi="宋体" w:cs="宋体"/>
                <w:sz w:val="24"/>
                <w:szCs w:val="24"/>
                <w:lang w:val="en"/>
              </w:rPr>
              <w:t>4</w:t>
            </w:r>
            <w:r>
              <w:rPr>
                <w:rFonts w:hint="eastAsia" w:ascii="宋体" w:hAnsi="宋体" w:cs="宋体"/>
                <w:sz w:val="24"/>
                <w:szCs w:val="24"/>
              </w:rPr>
              <w:t>.依据相关规定享受扶持政策获得政府采购合同的，小微企业不得将合同分包给大中型企业，中型企业不得将合同分包给大型企业。</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 xml:space="preserve">二、专门面向中小企业采购的项目不再进行小微企业价格扣除。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20" w:hRule="atLeast"/>
          <w:jc w:val="center"/>
        </w:trPr>
        <w:tc>
          <w:tcPr>
            <w:tcW w:w="762" w:type="dxa"/>
            <w:vAlign w:val="center"/>
          </w:tcPr>
          <w:p>
            <w:pPr>
              <w:pStyle w:val="17"/>
              <w:ind w:firstLine="240" w:firstLineChars="100"/>
              <w:rPr>
                <w:rFonts w:hint="eastAsia"/>
                <w:sz w:val="24"/>
                <w:szCs w:val="24"/>
              </w:rPr>
            </w:pPr>
            <w:r>
              <w:rPr>
                <w:rFonts w:hint="eastAsia"/>
                <w:sz w:val="24"/>
                <w:szCs w:val="24"/>
              </w:rPr>
              <w:t>4</w:t>
            </w:r>
          </w:p>
        </w:tc>
        <w:tc>
          <w:tcPr>
            <w:tcW w:w="1279" w:type="dxa"/>
            <w:vAlign w:val="center"/>
          </w:tcPr>
          <w:p>
            <w:pPr>
              <w:pStyle w:val="17"/>
              <w:rPr>
                <w:rFonts w:hint="eastAsia"/>
                <w:sz w:val="24"/>
                <w:szCs w:val="24"/>
              </w:rPr>
            </w:pPr>
            <w:r>
              <w:rPr>
                <w:rFonts w:hint="eastAsia"/>
                <w:kern w:val="2"/>
                <w:sz w:val="24"/>
                <w:szCs w:val="24"/>
              </w:rPr>
              <w:t>磋商保证金</w:t>
            </w:r>
          </w:p>
        </w:tc>
        <w:tc>
          <w:tcPr>
            <w:tcW w:w="6909" w:type="dxa"/>
            <w:vAlign w:val="center"/>
          </w:tcPr>
          <w:p>
            <w:pPr>
              <w:spacing w:line="440" w:lineRule="exact"/>
              <w:ind w:firstLine="480" w:firstLineChars="200"/>
              <w:rPr>
                <w:rFonts w:hint="eastAsia" w:ascii="宋体" w:hAnsi="宋体" w:cs="宋体"/>
                <w:sz w:val="24"/>
                <w:szCs w:val="24"/>
              </w:rPr>
            </w:pPr>
            <w:r>
              <w:rPr>
                <w:rFonts w:hint="eastAsia" w:ascii="宋体" w:hAnsi="宋体" w:cs="宋体"/>
                <w:sz w:val="24"/>
                <w:szCs w:val="24"/>
              </w:rPr>
              <w:t>本项目不收取磋商保证金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20" w:hRule="atLeast"/>
          <w:jc w:val="center"/>
        </w:trPr>
        <w:tc>
          <w:tcPr>
            <w:tcW w:w="762" w:type="dxa"/>
            <w:vMerge w:val="restart"/>
            <w:vAlign w:val="center"/>
          </w:tcPr>
          <w:p>
            <w:pPr>
              <w:pStyle w:val="17"/>
              <w:ind w:firstLine="240" w:firstLineChars="100"/>
              <w:rPr>
                <w:rFonts w:hint="eastAsia"/>
                <w:sz w:val="24"/>
                <w:szCs w:val="24"/>
              </w:rPr>
            </w:pPr>
            <w:r>
              <w:rPr>
                <w:rFonts w:hint="eastAsia"/>
                <w:sz w:val="24"/>
                <w:szCs w:val="24"/>
              </w:rPr>
              <w:t>5</w:t>
            </w:r>
          </w:p>
        </w:tc>
        <w:tc>
          <w:tcPr>
            <w:tcW w:w="1279" w:type="dxa"/>
            <w:vMerge w:val="restart"/>
            <w:vAlign w:val="center"/>
          </w:tcPr>
          <w:p>
            <w:pPr>
              <w:pStyle w:val="17"/>
              <w:rPr>
                <w:rFonts w:hint="eastAsia"/>
                <w:sz w:val="24"/>
                <w:szCs w:val="24"/>
              </w:rPr>
            </w:pPr>
            <w:r>
              <w:rPr>
                <w:rFonts w:hint="eastAsia"/>
                <w:kern w:val="2"/>
                <w:sz w:val="24"/>
                <w:szCs w:val="24"/>
              </w:rPr>
              <w:t>履约保证金</w:t>
            </w:r>
          </w:p>
        </w:tc>
        <w:tc>
          <w:tcPr>
            <w:tcW w:w="6909" w:type="dxa"/>
            <w:vAlign w:val="center"/>
          </w:tcPr>
          <w:p>
            <w:pPr>
              <w:spacing w:line="440" w:lineRule="exact"/>
              <w:ind w:firstLine="480" w:firstLineChars="200"/>
              <w:rPr>
                <w:rFonts w:hint="eastAsia" w:ascii="宋体" w:hAnsi="宋体" w:cs="宋体"/>
                <w:sz w:val="24"/>
                <w:szCs w:val="24"/>
              </w:rPr>
            </w:pPr>
            <w:r>
              <w:rPr>
                <w:rFonts w:hint="eastAsia" w:ascii="宋体" w:hAnsi="宋体" w:cs="宋体"/>
                <w:sz w:val="24"/>
                <w:szCs w:val="24"/>
              </w:rPr>
              <w:t>金额：成交金额</w:t>
            </w:r>
            <w:r>
              <w:rPr>
                <w:rFonts w:hint="eastAsia" w:ascii="宋体" w:hAnsi="宋体" w:cs="宋体"/>
                <w:sz w:val="24"/>
                <w:szCs w:val="24"/>
                <w:lang w:eastAsia="zh-CN"/>
              </w:rPr>
              <w:t>零元</w:t>
            </w:r>
            <w:r>
              <w:rPr>
                <w:rFonts w:hint="eastAsia" w:ascii="宋体" w:hAnsi="宋体" w:cs="宋体"/>
                <w:sz w:val="24"/>
                <w:szCs w:val="24"/>
              </w:rPr>
              <w:t>。</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交款方式：成交供应商可通过银行账户以转账、电汇、网上银行转账的形式向采购人提交，也可以支票、汇票或者金融机构及依法成立的具有相关资质和偿付能力的专业担保机构出具的保函等非现金形式向采购人提交。</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收款单位：（成交后采购人提供）。</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开 户 行：（成交后采购人提供）。</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银行账号：（成交后采购人提供）。</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交款时间：成交通知书发放后，政府采购合同签订前。</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20" w:hRule="atLeast"/>
          <w:jc w:val="center"/>
        </w:trPr>
        <w:tc>
          <w:tcPr>
            <w:tcW w:w="762" w:type="dxa"/>
            <w:vMerge w:val="continue"/>
            <w:vAlign w:val="center"/>
          </w:tcPr>
          <w:p>
            <w:pPr>
              <w:pStyle w:val="17"/>
              <w:ind w:firstLine="240" w:firstLineChars="100"/>
              <w:rPr>
                <w:rFonts w:hint="eastAsia"/>
                <w:sz w:val="24"/>
                <w:szCs w:val="24"/>
              </w:rPr>
            </w:pPr>
          </w:p>
        </w:tc>
        <w:tc>
          <w:tcPr>
            <w:tcW w:w="1279" w:type="dxa"/>
            <w:vMerge w:val="continue"/>
            <w:vAlign w:val="center"/>
          </w:tcPr>
          <w:p>
            <w:pPr>
              <w:pStyle w:val="17"/>
              <w:ind w:firstLine="240" w:firstLineChars="100"/>
              <w:rPr>
                <w:rFonts w:hint="eastAsia"/>
                <w:sz w:val="24"/>
                <w:szCs w:val="24"/>
              </w:rPr>
            </w:pPr>
          </w:p>
        </w:tc>
        <w:tc>
          <w:tcPr>
            <w:tcW w:w="6909" w:type="dxa"/>
            <w:vAlign w:val="center"/>
          </w:tcPr>
          <w:p>
            <w:pPr>
              <w:spacing w:line="440" w:lineRule="exact"/>
              <w:ind w:firstLine="480" w:firstLineChars="200"/>
              <w:rPr>
                <w:rFonts w:hint="eastAsia" w:ascii="宋体" w:hAnsi="宋体" w:cs="宋体"/>
                <w:sz w:val="24"/>
                <w:szCs w:val="24"/>
              </w:rPr>
            </w:pPr>
            <w:r>
              <w:rPr>
                <w:rFonts w:hint="eastAsia" w:ascii="宋体" w:hAnsi="宋体" w:cs="宋体"/>
                <w:sz w:val="24"/>
                <w:szCs w:val="24"/>
              </w:rPr>
              <w:t>履约保证金退还时间：</w:t>
            </w:r>
            <w:r>
              <w:rPr>
                <w:rFonts w:ascii="宋体" w:hAnsi="宋体" w:cs="宋体"/>
                <w:sz w:val="24"/>
                <w:szCs w:val="24"/>
              </w:rPr>
              <w:t>交货完成后，按原交款账户退回</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1582" w:hRule="atLeast"/>
          <w:jc w:val="center"/>
        </w:trPr>
        <w:tc>
          <w:tcPr>
            <w:tcW w:w="762" w:type="dxa"/>
            <w:vAlign w:val="center"/>
          </w:tcPr>
          <w:p>
            <w:pPr>
              <w:pStyle w:val="17"/>
              <w:ind w:firstLine="240" w:firstLineChars="100"/>
              <w:rPr>
                <w:rFonts w:hint="eastAsia"/>
                <w:sz w:val="24"/>
                <w:szCs w:val="24"/>
              </w:rPr>
            </w:pPr>
            <w:r>
              <w:rPr>
                <w:rFonts w:hint="eastAsia"/>
                <w:sz w:val="24"/>
                <w:szCs w:val="24"/>
              </w:rPr>
              <w:t>6</w:t>
            </w:r>
          </w:p>
        </w:tc>
        <w:tc>
          <w:tcPr>
            <w:tcW w:w="1279" w:type="dxa"/>
            <w:vAlign w:val="center"/>
          </w:tcPr>
          <w:p>
            <w:pPr>
              <w:pStyle w:val="17"/>
              <w:rPr>
                <w:rFonts w:hint="eastAsia"/>
                <w:sz w:val="24"/>
                <w:szCs w:val="24"/>
              </w:rPr>
            </w:pPr>
            <w:r>
              <w:rPr>
                <w:rFonts w:hint="eastAsia"/>
                <w:kern w:val="2"/>
                <w:sz w:val="24"/>
                <w:szCs w:val="24"/>
              </w:rPr>
              <w:t>本项目是否支持预付款</w:t>
            </w:r>
          </w:p>
        </w:tc>
        <w:tc>
          <w:tcPr>
            <w:tcW w:w="6909" w:type="dxa"/>
            <w:vAlign w:val="center"/>
          </w:tcPr>
          <w:p>
            <w:pPr>
              <w:spacing w:line="440" w:lineRule="exact"/>
              <w:ind w:firstLine="480" w:firstLineChars="200"/>
              <w:rPr>
                <w:rFonts w:hint="eastAsia" w:ascii="宋体" w:hAnsi="宋体" w:cs="宋体"/>
                <w:sz w:val="24"/>
                <w:szCs w:val="24"/>
              </w:rPr>
            </w:pPr>
            <w:r>
              <w:rPr>
                <w:rFonts w:hint="eastAsia" w:ascii="宋体" w:hAnsi="宋体" w:cs="宋体"/>
                <w:sz w:val="24"/>
                <w:szCs w:val="24"/>
              </w:rPr>
              <w:t>□是。政府采购合同签订之日起X工作日内，支付本项目合同金额的X%预付款。</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 xml:space="preserve">☑ 否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1078" w:hRule="atLeast"/>
          <w:jc w:val="center"/>
        </w:trPr>
        <w:tc>
          <w:tcPr>
            <w:tcW w:w="762" w:type="dxa"/>
            <w:vAlign w:val="center"/>
          </w:tcPr>
          <w:p>
            <w:pPr>
              <w:pStyle w:val="17"/>
              <w:ind w:firstLine="240" w:firstLineChars="100"/>
              <w:rPr>
                <w:sz w:val="24"/>
                <w:szCs w:val="24"/>
              </w:rPr>
            </w:pPr>
            <w:r>
              <w:rPr>
                <w:rFonts w:hint="eastAsia"/>
                <w:sz w:val="24"/>
                <w:szCs w:val="24"/>
              </w:rPr>
              <w:t>7</w:t>
            </w:r>
          </w:p>
        </w:tc>
        <w:tc>
          <w:tcPr>
            <w:tcW w:w="1279" w:type="dxa"/>
            <w:vAlign w:val="center"/>
          </w:tcPr>
          <w:p>
            <w:pPr>
              <w:pStyle w:val="17"/>
              <w:rPr>
                <w:rFonts w:hint="eastAsia"/>
                <w:sz w:val="24"/>
                <w:szCs w:val="24"/>
              </w:rPr>
            </w:pPr>
            <w:r>
              <w:rPr>
                <w:rFonts w:hint="eastAsia"/>
                <w:sz w:val="24"/>
                <w:szCs w:val="24"/>
              </w:rPr>
              <w:t>成交通知书领取</w:t>
            </w:r>
          </w:p>
        </w:tc>
        <w:tc>
          <w:tcPr>
            <w:tcW w:w="6909" w:type="dxa"/>
            <w:vAlign w:val="center"/>
          </w:tcPr>
          <w:p>
            <w:pPr>
              <w:spacing w:line="440" w:lineRule="exact"/>
              <w:ind w:firstLine="480" w:firstLineChars="200"/>
              <w:rPr>
                <w:rFonts w:hint="eastAsia" w:ascii="宋体" w:hAnsi="宋体" w:cs="宋体"/>
                <w:sz w:val="24"/>
                <w:szCs w:val="24"/>
              </w:rPr>
            </w:pPr>
            <w:r>
              <w:rPr>
                <w:rFonts w:hint="eastAsia" w:ascii="宋体" w:hAnsi="宋体" w:cs="宋体"/>
                <w:sz w:val="24"/>
                <w:szCs w:val="24"/>
              </w:rPr>
              <w:t>成交公告在</w:t>
            </w:r>
            <w:r>
              <w:rPr>
                <w:rFonts w:hint="eastAsia" w:ascii="宋体" w:hAnsi="宋体" w:cs="宋体"/>
                <w:sz w:val="24"/>
                <w:szCs w:val="24"/>
                <w:lang w:eastAsia="zh-CN"/>
              </w:rPr>
              <w:t>广安市人民检察院</w:t>
            </w:r>
            <w:r>
              <w:rPr>
                <w:rFonts w:hint="eastAsia" w:ascii="宋体" w:hAnsi="宋体" w:cs="宋体"/>
                <w:sz w:val="24"/>
                <w:szCs w:val="24"/>
              </w:rPr>
              <w:t>网上公告后，请成交供应</w:t>
            </w:r>
            <w:r>
              <w:rPr>
                <w:rFonts w:hint="eastAsia" w:ascii="宋体" w:hAnsi="宋体" w:cs="宋体"/>
                <w:sz w:val="24"/>
                <w:szCs w:val="24"/>
                <w:lang w:eastAsia="zh-CN"/>
              </w:rPr>
              <w:t>在</w:t>
            </w:r>
            <w:r>
              <w:rPr>
                <w:rFonts w:hint="eastAsia" w:ascii="宋体" w:hAnsi="宋体" w:cs="宋体"/>
                <w:sz w:val="24"/>
                <w:szCs w:val="24"/>
              </w:rPr>
              <w:t>广安</w:t>
            </w:r>
            <w:r>
              <w:rPr>
                <w:rFonts w:hint="eastAsia" w:ascii="宋体" w:hAnsi="宋体" w:cs="宋体"/>
                <w:sz w:val="24"/>
                <w:szCs w:val="24"/>
                <w:lang w:eastAsia="zh-CN"/>
              </w:rPr>
              <w:t>市人民检察院</w:t>
            </w:r>
            <w:r>
              <w:rPr>
                <w:rFonts w:hint="eastAsia" w:ascii="宋体" w:hAnsi="宋体" w:cs="宋体"/>
                <w:sz w:val="24"/>
                <w:szCs w:val="24"/>
              </w:rPr>
              <w:t>领取成交通知书。</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20" w:hRule="atLeast"/>
          <w:jc w:val="center"/>
        </w:trPr>
        <w:tc>
          <w:tcPr>
            <w:tcW w:w="762" w:type="dxa"/>
            <w:tcBorders>
              <w:top w:val="single" w:color="auto" w:sz="8" w:space="0"/>
              <w:left w:val="single" w:color="auto" w:sz="18" w:space="0"/>
              <w:bottom w:val="single" w:color="auto" w:sz="8" w:space="0"/>
              <w:right w:val="single" w:color="auto" w:sz="8" w:space="0"/>
            </w:tcBorders>
            <w:vAlign w:val="center"/>
          </w:tcPr>
          <w:p>
            <w:pPr>
              <w:pStyle w:val="17"/>
              <w:ind w:firstLine="240" w:firstLineChars="100"/>
              <w:rPr>
                <w:rFonts w:hint="eastAsia"/>
                <w:sz w:val="24"/>
                <w:szCs w:val="24"/>
              </w:rPr>
            </w:pPr>
            <w:r>
              <w:rPr>
                <w:rFonts w:hint="eastAsia"/>
                <w:sz w:val="24"/>
                <w:szCs w:val="24"/>
              </w:rPr>
              <w:t>8</w:t>
            </w:r>
          </w:p>
        </w:tc>
        <w:tc>
          <w:tcPr>
            <w:tcW w:w="1279" w:type="dxa"/>
            <w:tcBorders>
              <w:top w:val="single" w:color="auto" w:sz="8" w:space="0"/>
              <w:left w:val="single" w:color="auto" w:sz="8" w:space="0"/>
              <w:bottom w:val="single" w:color="auto" w:sz="8" w:space="0"/>
              <w:right w:val="single" w:color="auto" w:sz="8" w:space="0"/>
            </w:tcBorders>
            <w:vAlign w:val="center"/>
          </w:tcPr>
          <w:p>
            <w:pPr>
              <w:pStyle w:val="17"/>
              <w:rPr>
                <w:sz w:val="24"/>
                <w:szCs w:val="24"/>
              </w:rPr>
            </w:pPr>
            <w:r>
              <w:rPr>
                <w:rFonts w:hint="eastAsia"/>
                <w:sz w:val="24"/>
                <w:szCs w:val="24"/>
              </w:rPr>
              <w:t>供应商质疑</w:t>
            </w:r>
          </w:p>
        </w:tc>
        <w:tc>
          <w:tcPr>
            <w:tcW w:w="6909" w:type="dxa"/>
            <w:tcBorders>
              <w:top w:val="single" w:color="auto" w:sz="8" w:space="0"/>
              <w:left w:val="single" w:color="auto" w:sz="8" w:space="0"/>
              <w:bottom w:val="single" w:color="auto" w:sz="8" w:space="0"/>
              <w:right w:val="single" w:color="auto" w:sz="18" w:space="0"/>
            </w:tcBorders>
            <w:vAlign w:val="center"/>
          </w:tcPr>
          <w:p>
            <w:pPr>
              <w:spacing w:line="440" w:lineRule="exact"/>
              <w:ind w:firstLine="480" w:firstLineChars="200"/>
              <w:rPr>
                <w:rFonts w:hint="eastAsia" w:ascii="宋体" w:hAnsi="宋体" w:cs="宋体"/>
                <w:sz w:val="24"/>
                <w:szCs w:val="24"/>
              </w:rPr>
            </w:pPr>
            <w:r>
              <w:rPr>
                <w:rFonts w:hint="eastAsia" w:ascii="宋体" w:hAnsi="宋体" w:cs="宋体"/>
                <w:sz w:val="24"/>
                <w:szCs w:val="24"/>
              </w:rPr>
              <w:t>供应商对本项目采购文件的询问和质疑向采购人书面提出，并附获取采购文件证明回执，由采购人答复；对采购过程和采购结果的询问、质疑向采购人提出，由采购人答复。</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注：1.根据《中华人民共和国政府采购法》的规定，供应商提出的询问和质疑不得超出采购文件、采购过程、采购结果的范围。</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2.根据《政府采购质疑和投诉办法》（财政部94号令）规定，供应商提出质疑应当提交质疑函和必要的证明材料。供应商为自然人的，应当由本人签字；供应商为法人或者其他组织的，应当由法定代表人、主要负责人，或者其授权代表签字或者签章，并加盖公章。</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3.本项目供应商须在法定质疑期内一次性提出针对同一采购程序环节的质疑。</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 xml:space="preserve">4.供应商可以通过现场、邮寄等方式书面向采购人、采购代理机构提出询问、质疑相关事宜。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20" w:hRule="atLeast"/>
          <w:jc w:val="center"/>
        </w:trPr>
        <w:tc>
          <w:tcPr>
            <w:tcW w:w="762" w:type="dxa"/>
            <w:tcBorders>
              <w:top w:val="single" w:color="auto" w:sz="8" w:space="0"/>
              <w:left w:val="single" w:color="auto" w:sz="18" w:space="0"/>
              <w:bottom w:val="single" w:color="auto" w:sz="8" w:space="0"/>
              <w:right w:val="single" w:color="auto" w:sz="8" w:space="0"/>
            </w:tcBorders>
            <w:vAlign w:val="center"/>
          </w:tcPr>
          <w:p>
            <w:pPr>
              <w:pStyle w:val="17"/>
              <w:ind w:firstLine="240" w:firstLineChars="100"/>
              <w:rPr>
                <w:rFonts w:hint="eastAsia"/>
                <w:sz w:val="24"/>
                <w:szCs w:val="24"/>
              </w:rPr>
            </w:pPr>
            <w:r>
              <w:rPr>
                <w:rFonts w:hint="eastAsia"/>
                <w:sz w:val="24"/>
                <w:szCs w:val="24"/>
              </w:rPr>
              <w:t>9</w:t>
            </w:r>
          </w:p>
        </w:tc>
        <w:tc>
          <w:tcPr>
            <w:tcW w:w="1279" w:type="dxa"/>
            <w:tcBorders>
              <w:top w:val="single" w:color="auto" w:sz="8" w:space="0"/>
              <w:left w:val="single" w:color="auto" w:sz="8" w:space="0"/>
              <w:bottom w:val="single" w:color="auto" w:sz="8" w:space="0"/>
              <w:right w:val="single" w:color="auto" w:sz="8" w:space="0"/>
            </w:tcBorders>
            <w:vAlign w:val="center"/>
          </w:tcPr>
          <w:p>
            <w:pPr>
              <w:pStyle w:val="17"/>
              <w:rPr>
                <w:rFonts w:hint="eastAsia"/>
                <w:sz w:val="24"/>
                <w:szCs w:val="24"/>
              </w:rPr>
            </w:pPr>
            <w:r>
              <w:rPr>
                <w:rFonts w:hint="eastAsia"/>
                <w:sz w:val="24"/>
                <w:szCs w:val="24"/>
              </w:rPr>
              <w:t>供应商投诉</w:t>
            </w:r>
          </w:p>
        </w:tc>
        <w:tc>
          <w:tcPr>
            <w:tcW w:w="6909" w:type="dxa"/>
            <w:tcBorders>
              <w:top w:val="single" w:color="auto" w:sz="8" w:space="0"/>
              <w:left w:val="single" w:color="auto" w:sz="8" w:space="0"/>
              <w:bottom w:val="single" w:color="auto" w:sz="8" w:space="0"/>
              <w:right w:val="single" w:color="auto" w:sz="18" w:space="0"/>
            </w:tcBorders>
            <w:vAlign w:val="center"/>
          </w:tcPr>
          <w:p>
            <w:pPr>
              <w:spacing w:line="440" w:lineRule="exact"/>
              <w:ind w:firstLine="480" w:firstLineChars="200"/>
              <w:rPr>
                <w:rFonts w:hint="eastAsia" w:ascii="宋体" w:hAnsi="宋体" w:cs="宋体"/>
                <w:sz w:val="24"/>
                <w:szCs w:val="24"/>
              </w:rPr>
            </w:pPr>
            <w:r>
              <w:rPr>
                <w:rFonts w:hint="eastAsia" w:ascii="宋体" w:hAnsi="宋体" w:cs="宋体"/>
                <w:sz w:val="24"/>
                <w:szCs w:val="24"/>
              </w:rPr>
              <w:t>供应商可以按照《中华人民共和国政府采购法》《中华人民共和国政府采购法实施条例》《政府采购质疑和投诉办法》（财政部94号令）相关规定，通过现场、邮寄等方式书面向本采购项目同级财政部门提起投诉。</w:t>
            </w:r>
          </w:p>
          <w:p/>
          <w:p/>
          <w:p>
            <w:pPr>
              <w:spacing w:line="440" w:lineRule="exact"/>
              <w:ind w:firstLine="480" w:firstLineChars="200"/>
              <w:rPr>
                <w:rFonts w:hint="eastAsia" w:ascii="宋体" w:hAnsi="宋体" w:cs="宋体"/>
                <w:sz w:val="24"/>
                <w:szCs w:val="24"/>
              </w:rPr>
            </w:pPr>
            <w:r>
              <w:rPr>
                <w:rFonts w:hint="eastAsia" w:ascii="宋体" w:hAnsi="宋体" w:cs="宋体"/>
                <w:sz w:val="24"/>
                <w:szCs w:val="24"/>
              </w:rPr>
              <w:t>注：根据《中华人民共和国政府采购法实施条例》的规定，供应商投诉事项不得超出已质疑事项的范围。</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90" w:hRule="atLeast"/>
          <w:jc w:val="center"/>
        </w:trPr>
        <w:tc>
          <w:tcPr>
            <w:tcW w:w="762" w:type="dxa"/>
            <w:tcBorders>
              <w:top w:val="single" w:color="auto" w:sz="8" w:space="0"/>
              <w:left w:val="single" w:color="auto" w:sz="18" w:space="0"/>
              <w:bottom w:val="single" w:color="auto" w:sz="4" w:space="0"/>
              <w:right w:val="single" w:color="auto" w:sz="8" w:space="0"/>
            </w:tcBorders>
            <w:vAlign w:val="center"/>
          </w:tcPr>
          <w:p>
            <w:pPr>
              <w:pStyle w:val="17"/>
              <w:ind w:firstLine="240" w:firstLineChars="100"/>
              <w:rPr>
                <w:sz w:val="24"/>
                <w:szCs w:val="24"/>
              </w:rPr>
            </w:pPr>
            <w:r>
              <w:rPr>
                <w:rFonts w:hint="eastAsia"/>
                <w:sz w:val="24"/>
                <w:szCs w:val="24"/>
              </w:rPr>
              <w:t>10</w:t>
            </w:r>
          </w:p>
        </w:tc>
        <w:tc>
          <w:tcPr>
            <w:tcW w:w="1279" w:type="dxa"/>
            <w:tcBorders>
              <w:top w:val="single" w:color="auto" w:sz="8" w:space="0"/>
              <w:left w:val="single" w:color="auto" w:sz="8" w:space="0"/>
              <w:bottom w:val="single" w:color="auto" w:sz="4" w:space="0"/>
              <w:right w:val="single" w:color="auto" w:sz="8" w:space="0"/>
            </w:tcBorders>
            <w:vAlign w:val="center"/>
          </w:tcPr>
          <w:p>
            <w:pPr>
              <w:pStyle w:val="17"/>
              <w:rPr>
                <w:rFonts w:hint="eastAsia"/>
                <w:sz w:val="24"/>
                <w:szCs w:val="24"/>
              </w:rPr>
            </w:pPr>
            <w:r>
              <w:rPr>
                <w:rFonts w:hint="eastAsia"/>
                <w:sz w:val="24"/>
                <w:szCs w:val="24"/>
              </w:rPr>
              <w:t>磋商小组组建</w:t>
            </w:r>
          </w:p>
        </w:tc>
        <w:tc>
          <w:tcPr>
            <w:tcW w:w="6909" w:type="dxa"/>
            <w:tcBorders>
              <w:top w:val="single" w:color="auto" w:sz="8" w:space="0"/>
              <w:left w:val="single" w:color="auto" w:sz="8" w:space="0"/>
              <w:bottom w:val="single" w:color="auto" w:sz="4" w:space="0"/>
              <w:right w:val="single" w:color="auto" w:sz="18" w:space="0"/>
            </w:tcBorders>
            <w:vAlign w:val="top"/>
          </w:tcPr>
          <w:p>
            <w:pPr>
              <w:spacing w:line="440" w:lineRule="exact"/>
              <w:ind w:firstLine="480" w:firstLineChars="200"/>
              <w:rPr>
                <w:rFonts w:hint="eastAsia" w:ascii="宋体" w:hAnsi="宋体" w:cs="宋体"/>
                <w:sz w:val="24"/>
                <w:szCs w:val="24"/>
              </w:rPr>
            </w:pPr>
            <w:r>
              <w:rPr>
                <w:rFonts w:hint="eastAsia" w:ascii="宋体" w:hAnsi="宋体" w:cs="宋体"/>
                <w:sz w:val="24"/>
                <w:szCs w:val="24"/>
              </w:rPr>
              <w:t>磋商小组由业主代表和四川省政府采购评审专家库专家共同组成。</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20" w:hRule="atLeast"/>
          <w:jc w:val="center"/>
        </w:trPr>
        <w:tc>
          <w:tcPr>
            <w:tcW w:w="762" w:type="dxa"/>
            <w:tcBorders>
              <w:top w:val="single" w:color="auto" w:sz="8" w:space="0"/>
              <w:left w:val="single" w:color="auto" w:sz="18" w:space="0"/>
              <w:bottom w:val="single" w:color="auto" w:sz="4" w:space="0"/>
              <w:right w:val="single" w:color="auto" w:sz="8" w:space="0"/>
            </w:tcBorders>
            <w:vAlign w:val="center"/>
          </w:tcPr>
          <w:p>
            <w:pPr>
              <w:pStyle w:val="17"/>
              <w:ind w:firstLine="240" w:firstLineChars="100"/>
              <w:rPr>
                <w:sz w:val="24"/>
                <w:szCs w:val="24"/>
              </w:rPr>
            </w:pPr>
            <w:r>
              <w:rPr>
                <w:rFonts w:hint="eastAsia"/>
                <w:sz w:val="24"/>
                <w:szCs w:val="24"/>
              </w:rPr>
              <w:t>11</w:t>
            </w:r>
          </w:p>
        </w:tc>
        <w:tc>
          <w:tcPr>
            <w:tcW w:w="1279" w:type="dxa"/>
            <w:tcBorders>
              <w:top w:val="single" w:color="auto" w:sz="8" w:space="0"/>
              <w:left w:val="single" w:color="auto" w:sz="8" w:space="0"/>
              <w:bottom w:val="single" w:color="auto" w:sz="4" w:space="0"/>
              <w:right w:val="single" w:color="auto" w:sz="8" w:space="0"/>
            </w:tcBorders>
            <w:vAlign w:val="center"/>
          </w:tcPr>
          <w:p>
            <w:pPr>
              <w:pStyle w:val="17"/>
              <w:rPr>
                <w:rFonts w:hint="eastAsia"/>
                <w:sz w:val="24"/>
                <w:szCs w:val="24"/>
              </w:rPr>
            </w:pPr>
            <w:r>
              <w:rPr>
                <w:rFonts w:hint="eastAsia"/>
                <w:sz w:val="24"/>
                <w:szCs w:val="24"/>
              </w:rPr>
              <w:t>磋商情况公告</w:t>
            </w:r>
          </w:p>
        </w:tc>
        <w:tc>
          <w:tcPr>
            <w:tcW w:w="6909" w:type="dxa"/>
            <w:tcBorders>
              <w:top w:val="single" w:color="auto" w:sz="8" w:space="0"/>
              <w:left w:val="single" w:color="auto" w:sz="8" w:space="0"/>
              <w:bottom w:val="single" w:color="auto" w:sz="4" w:space="0"/>
              <w:right w:val="single" w:color="auto" w:sz="18" w:space="0"/>
            </w:tcBorders>
            <w:vAlign w:val="center"/>
          </w:tcPr>
          <w:p>
            <w:pPr>
              <w:spacing w:line="440" w:lineRule="exact"/>
              <w:ind w:firstLine="480" w:firstLineChars="200"/>
              <w:rPr>
                <w:rFonts w:hint="eastAsia" w:ascii="宋体" w:hAnsi="宋体" w:cs="宋体"/>
                <w:sz w:val="24"/>
                <w:szCs w:val="24"/>
              </w:rPr>
            </w:pPr>
            <w:r>
              <w:rPr>
                <w:rFonts w:hint="eastAsia" w:ascii="宋体" w:hAnsi="宋体" w:cs="宋体"/>
                <w:sz w:val="24"/>
                <w:szCs w:val="24"/>
              </w:rPr>
              <w:t>磋商情况将在</w:t>
            </w:r>
            <w:r>
              <w:rPr>
                <w:rFonts w:hint="eastAsia" w:ascii="宋体" w:hAnsi="宋体" w:cs="宋体"/>
                <w:sz w:val="24"/>
                <w:szCs w:val="24"/>
                <w:lang w:eastAsia="zh-CN"/>
              </w:rPr>
              <w:t>广安市人民检察院官网</w:t>
            </w:r>
            <w:r>
              <w:rPr>
                <w:rFonts w:hint="eastAsia" w:ascii="宋体" w:hAnsi="宋体" w:cs="宋体"/>
                <w:sz w:val="24"/>
                <w:szCs w:val="24"/>
              </w:rPr>
              <w:t>采购结果予以公告。公告内容为：供应商响应文件资格性、符合性审查情况、评审结果、成交等情况</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20" w:hRule="atLeast"/>
          <w:jc w:val="center"/>
        </w:trPr>
        <w:tc>
          <w:tcPr>
            <w:tcW w:w="762" w:type="dxa"/>
            <w:tcBorders>
              <w:top w:val="single" w:color="auto" w:sz="8" w:space="0"/>
              <w:left w:val="single" w:color="auto" w:sz="18" w:space="0"/>
              <w:bottom w:val="single" w:color="auto" w:sz="4" w:space="0"/>
              <w:right w:val="single" w:color="auto" w:sz="8" w:space="0"/>
            </w:tcBorders>
            <w:vAlign w:val="center"/>
          </w:tcPr>
          <w:p>
            <w:pPr>
              <w:pStyle w:val="17"/>
              <w:ind w:firstLine="240" w:firstLineChars="100"/>
              <w:rPr>
                <w:rFonts w:hint="eastAsia"/>
                <w:sz w:val="24"/>
                <w:szCs w:val="24"/>
              </w:rPr>
            </w:pPr>
            <w:r>
              <w:rPr>
                <w:rFonts w:hint="eastAsia"/>
                <w:sz w:val="24"/>
                <w:szCs w:val="24"/>
              </w:rPr>
              <w:t>12</w:t>
            </w:r>
          </w:p>
        </w:tc>
        <w:tc>
          <w:tcPr>
            <w:tcW w:w="1279" w:type="dxa"/>
            <w:tcBorders>
              <w:top w:val="single" w:color="auto" w:sz="8" w:space="0"/>
              <w:left w:val="single" w:color="auto" w:sz="8" w:space="0"/>
              <w:bottom w:val="single" w:color="auto" w:sz="4" w:space="0"/>
              <w:right w:val="single" w:color="auto" w:sz="8" w:space="0"/>
            </w:tcBorders>
            <w:vAlign w:val="center"/>
          </w:tcPr>
          <w:p>
            <w:pPr>
              <w:pStyle w:val="17"/>
              <w:rPr>
                <w:rFonts w:hint="eastAsia"/>
                <w:sz w:val="24"/>
                <w:szCs w:val="24"/>
              </w:rPr>
            </w:pPr>
            <w:r>
              <w:rPr>
                <w:rFonts w:hint="eastAsia"/>
                <w:sz w:val="24"/>
                <w:szCs w:val="24"/>
              </w:rPr>
              <w:t>政府采购合同公告备案归档</w:t>
            </w:r>
          </w:p>
        </w:tc>
        <w:tc>
          <w:tcPr>
            <w:tcW w:w="6909" w:type="dxa"/>
            <w:tcBorders>
              <w:top w:val="single" w:color="auto" w:sz="8" w:space="0"/>
              <w:left w:val="single" w:color="auto" w:sz="8" w:space="0"/>
              <w:bottom w:val="single" w:color="auto" w:sz="4" w:space="0"/>
              <w:right w:val="single" w:color="auto" w:sz="18" w:space="0"/>
            </w:tcBorders>
            <w:vAlign w:val="center"/>
          </w:tcPr>
          <w:p>
            <w:pPr>
              <w:spacing w:line="440" w:lineRule="exact"/>
              <w:ind w:firstLine="480" w:firstLineChars="200"/>
              <w:rPr>
                <w:rFonts w:hint="eastAsia" w:ascii="宋体" w:hAnsi="宋体" w:cs="宋体"/>
                <w:sz w:val="24"/>
                <w:szCs w:val="24"/>
              </w:rPr>
            </w:pPr>
            <w:r>
              <w:rPr>
                <w:rFonts w:hint="eastAsia" w:ascii="宋体" w:hAnsi="宋体" w:cs="宋体"/>
                <w:sz w:val="24"/>
                <w:szCs w:val="24"/>
              </w:rPr>
              <w:t>采购人按照《中华人民共和国政府采购法》第四十七条、《中华人民共和国政府采购法实施条例》第五十条相关规定，在政府采购合同签订之日起2个工作日内，将政府采购合同在</w:t>
            </w:r>
            <w:r>
              <w:rPr>
                <w:rFonts w:hint="eastAsia" w:ascii="宋体" w:hAnsi="宋体" w:cs="宋体"/>
                <w:sz w:val="24"/>
                <w:szCs w:val="24"/>
                <w:lang w:eastAsia="zh-CN"/>
              </w:rPr>
              <w:t>广安市人民检察院官网</w:t>
            </w:r>
            <w:r>
              <w:rPr>
                <w:rFonts w:hint="eastAsia" w:ascii="宋体" w:hAnsi="宋体" w:cs="宋体"/>
                <w:sz w:val="24"/>
                <w:szCs w:val="24"/>
              </w:rPr>
              <w:t>公告；政府采购合同签订之日起七个工作日内，将政府采购合同向本采购项目部门备案。</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20" w:hRule="atLeast"/>
          <w:jc w:val="center"/>
        </w:trPr>
        <w:tc>
          <w:tcPr>
            <w:tcW w:w="762" w:type="dxa"/>
            <w:tcBorders>
              <w:top w:val="single" w:color="auto" w:sz="4" w:space="0"/>
              <w:left w:val="single" w:color="auto" w:sz="18" w:space="0"/>
              <w:bottom w:val="single" w:color="auto" w:sz="4" w:space="0"/>
              <w:right w:val="single" w:color="auto" w:sz="8" w:space="0"/>
            </w:tcBorders>
            <w:vAlign w:val="center"/>
          </w:tcPr>
          <w:p>
            <w:pPr>
              <w:pStyle w:val="17"/>
              <w:ind w:firstLine="240" w:firstLineChars="100"/>
              <w:rPr>
                <w:rFonts w:hint="eastAsia" w:eastAsia="宋体"/>
                <w:sz w:val="24"/>
                <w:szCs w:val="24"/>
                <w:lang w:eastAsia="zh-CN"/>
              </w:rPr>
            </w:pPr>
            <w:r>
              <w:rPr>
                <w:rFonts w:hint="eastAsia"/>
                <w:sz w:val="24"/>
                <w:szCs w:val="24"/>
              </w:rPr>
              <w:t>1</w:t>
            </w:r>
            <w:r>
              <w:rPr>
                <w:rFonts w:hint="eastAsia"/>
                <w:sz w:val="24"/>
                <w:szCs w:val="24"/>
                <w:lang w:val="en-US" w:eastAsia="zh-CN"/>
              </w:rPr>
              <w:t>3</w:t>
            </w:r>
          </w:p>
        </w:tc>
        <w:tc>
          <w:tcPr>
            <w:tcW w:w="1279" w:type="dxa"/>
            <w:tcBorders>
              <w:top w:val="single" w:color="auto" w:sz="4" w:space="0"/>
              <w:left w:val="single" w:color="auto" w:sz="8" w:space="0"/>
              <w:bottom w:val="single" w:color="auto" w:sz="4" w:space="0"/>
              <w:right w:val="single" w:color="auto" w:sz="8" w:space="0"/>
            </w:tcBorders>
            <w:vAlign w:val="center"/>
          </w:tcPr>
          <w:p>
            <w:pPr>
              <w:pStyle w:val="17"/>
              <w:rPr>
                <w:sz w:val="24"/>
                <w:szCs w:val="24"/>
              </w:rPr>
            </w:pPr>
            <w:r>
              <w:rPr>
                <w:rFonts w:hint="eastAsia"/>
                <w:sz w:val="24"/>
                <w:szCs w:val="24"/>
              </w:rPr>
              <w:t>“政采贷”相关信息</w:t>
            </w:r>
          </w:p>
        </w:tc>
        <w:tc>
          <w:tcPr>
            <w:tcW w:w="6909" w:type="dxa"/>
            <w:tcBorders>
              <w:top w:val="single" w:color="auto" w:sz="4" w:space="0"/>
              <w:left w:val="single" w:color="auto" w:sz="8" w:space="0"/>
              <w:bottom w:val="single" w:color="auto" w:sz="4" w:space="0"/>
              <w:right w:val="single" w:color="auto" w:sz="18" w:space="0"/>
            </w:tcBorders>
            <w:vAlign w:val="center"/>
          </w:tcPr>
          <w:p>
            <w:pPr>
              <w:spacing w:line="440" w:lineRule="exact"/>
              <w:ind w:firstLine="480" w:firstLineChars="200"/>
              <w:rPr>
                <w:rFonts w:hint="eastAsia" w:ascii="宋体" w:hAnsi="宋体" w:cs="宋体"/>
                <w:sz w:val="24"/>
                <w:szCs w:val="24"/>
              </w:rPr>
            </w:pPr>
            <w:r>
              <w:rPr>
                <w:rFonts w:hint="eastAsia" w:ascii="宋体" w:hAnsi="宋体" w:cs="宋体"/>
                <w:sz w:val="24"/>
                <w:szCs w:val="24"/>
              </w:rPr>
              <w:t>为助力解决政府采购成交供应商资金不足、融资难、融资贵的困难，进一步推广“政采贷”，促进中小企业发展，相关金融机构推出了“政采贷"业务，政采贷业务是指银行以政府采购供应商信用审查和政府采购信誉为基础，依托政府采购合同，按优于一般企业的贷款程序和利率， 直接向申请贷款的供应商发放无财产抵押贷款的一种融资模式。银行和供应商按照自愿原则参与，有融资需求的供应商可详见《四川省财政厅关于推进四川省政府采购供应商信用融资工作的通知》（川财采〔2018〕123 号）等相关文件，上述文件可在四川政府采购网查询。</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1637" w:hRule="atLeast"/>
          <w:jc w:val="center"/>
        </w:trPr>
        <w:tc>
          <w:tcPr>
            <w:tcW w:w="762" w:type="dxa"/>
            <w:tcBorders>
              <w:top w:val="single" w:color="auto" w:sz="4" w:space="0"/>
              <w:left w:val="single" w:color="auto" w:sz="18" w:space="0"/>
              <w:bottom w:val="single" w:color="auto" w:sz="4" w:space="0"/>
              <w:right w:val="single" w:color="auto" w:sz="8" w:space="0"/>
            </w:tcBorders>
            <w:vAlign w:val="center"/>
          </w:tcPr>
          <w:p>
            <w:pPr>
              <w:pStyle w:val="17"/>
              <w:ind w:firstLine="240" w:firstLineChars="100"/>
              <w:rPr>
                <w:rFonts w:hint="eastAsia" w:eastAsia="宋体"/>
                <w:sz w:val="24"/>
                <w:szCs w:val="24"/>
                <w:lang w:eastAsia="zh-CN"/>
              </w:rPr>
            </w:pPr>
            <w:r>
              <w:rPr>
                <w:rFonts w:hint="eastAsia"/>
                <w:sz w:val="24"/>
                <w:szCs w:val="24"/>
              </w:rPr>
              <w:t>1</w:t>
            </w:r>
            <w:r>
              <w:rPr>
                <w:rFonts w:hint="eastAsia"/>
                <w:sz w:val="24"/>
                <w:szCs w:val="24"/>
                <w:lang w:val="en-US" w:eastAsia="zh-CN"/>
              </w:rPr>
              <w:t>4</w:t>
            </w:r>
          </w:p>
        </w:tc>
        <w:tc>
          <w:tcPr>
            <w:tcW w:w="1279" w:type="dxa"/>
            <w:tcBorders>
              <w:top w:val="single" w:color="auto" w:sz="4" w:space="0"/>
              <w:left w:val="single" w:color="auto" w:sz="8" w:space="0"/>
              <w:bottom w:val="single" w:color="auto" w:sz="4" w:space="0"/>
              <w:right w:val="single" w:color="auto" w:sz="8" w:space="0"/>
            </w:tcBorders>
            <w:vAlign w:val="center"/>
          </w:tcPr>
          <w:p>
            <w:pPr>
              <w:jc w:val="left"/>
              <w:rPr>
                <w:rFonts w:ascii="宋体" w:hAnsi="宋体" w:cs="宋体"/>
                <w:kern w:val="0"/>
                <w:sz w:val="24"/>
                <w:szCs w:val="24"/>
              </w:rPr>
            </w:pPr>
            <w:r>
              <w:rPr>
                <w:rFonts w:hint="eastAsia" w:ascii="宋体" w:hAnsi="宋体" w:cs="宋体"/>
                <w:kern w:val="0"/>
                <w:sz w:val="24"/>
                <w:szCs w:val="24"/>
              </w:rPr>
              <w:t>保障中小企业款项支付</w:t>
            </w:r>
          </w:p>
        </w:tc>
        <w:tc>
          <w:tcPr>
            <w:tcW w:w="6909" w:type="dxa"/>
            <w:tcBorders>
              <w:top w:val="single" w:color="auto" w:sz="4" w:space="0"/>
              <w:left w:val="single" w:color="auto" w:sz="8" w:space="0"/>
              <w:bottom w:val="single" w:color="auto" w:sz="4" w:space="0"/>
              <w:right w:val="single" w:color="auto" w:sz="18" w:space="0"/>
            </w:tcBorders>
            <w:vAlign w:val="top"/>
          </w:tcPr>
          <w:p>
            <w:pPr>
              <w:spacing w:line="440" w:lineRule="exact"/>
              <w:ind w:firstLine="480" w:firstLineChars="200"/>
              <w:rPr>
                <w:rFonts w:hint="eastAsia" w:ascii="宋体" w:hAnsi="宋体" w:cs="宋体"/>
                <w:sz w:val="24"/>
                <w:szCs w:val="24"/>
              </w:rPr>
            </w:pPr>
            <w:r>
              <w:rPr>
                <w:rFonts w:hint="eastAsia" w:ascii="宋体" w:hAnsi="宋体" w:cs="宋体"/>
                <w:sz w:val="24"/>
                <w:szCs w:val="24"/>
              </w:rPr>
              <w:t>根据《保障中小企业款项支付条例》（中华人民共和国国务院令第728号），如成交供应商为中小企业，付款方式应按本条例的相关规定执行,具体方式在合同中确定。</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20" w:hRule="atLeast"/>
          <w:jc w:val="center"/>
        </w:trPr>
        <w:tc>
          <w:tcPr>
            <w:tcW w:w="762" w:type="dxa"/>
            <w:tcBorders>
              <w:top w:val="single" w:color="auto" w:sz="4" w:space="0"/>
              <w:left w:val="single" w:color="auto" w:sz="18" w:space="0"/>
              <w:bottom w:val="single" w:color="auto" w:sz="4" w:space="0"/>
              <w:right w:val="single" w:color="auto" w:sz="8" w:space="0"/>
            </w:tcBorders>
            <w:vAlign w:val="center"/>
          </w:tcPr>
          <w:p>
            <w:pPr>
              <w:pStyle w:val="17"/>
              <w:ind w:firstLine="240" w:firstLineChars="100"/>
              <w:rPr>
                <w:rFonts w:hint="default" w:eastAsia="宋体"/>
                <w:sz w:val="24"/>
                <w:szCs w:val="24"/>
                <w:lang w:val="en-US" w:eastAsia="zh-CN"/>
              </w:rPr>
            </w:pPr>
            <w:r>
              <w:rPr>
                <w:rFonts w:hint="eastAsia"/>
                <w:sz w:val="24"/>
                <w:szCs w:val="24"/>
              </w:rPr>
              <w:t>1</w:t>
            </w:r>
            <w:r>
              <w:rPr>
                <w:rFonts w:hint="eastAsia"/>
                <w:sz w:val="24"/>
                <w:szCs w:val="24"/>
                <w:lang w:val="en-US" w:eastAsia="zh-CN"/>
              </w:rPr>
              <w:t>5</w:t>
            </w:r>
          </w:p>
        </w:tc>
        <w:tc>
          <w:tcPr>
            <w:tcW w:w="1279" w:type="dxa"/>
            <w:tcBorders>
              <w:top w:val="single" w:color="auto" w:sz="4" w:space="0"/>
              <w:left w:val="single" w:color="auto" w:sz="8" w:space="0"/>
              <w:bottom w:val="single" w:color="auto" w:sz="4" w:space="0"/>
              <w:right w:val="single" w:color="auto" w:sz="8" w:space="0"/>
            </w:tcBorders>
            <w:vAlign w:val="center"/>
          </w:tcPr>
          <w:p>
            <w:pPr>
              <w:pStyle w:val="17"/>
              <w:rPr>
                <w:rFonts w:hint="eastAsia"/>
                <w:sz w:val="24"/>
                <w:szCs w:val="24"/>
              </w:rPr>
            </w:pPr>
            <w:r>
              <w:rPr>
                <w:rFonts w:hint="eastAsia"/>
                <w:sz w:val="24"/>
                <w:szCs w:val="24"/>
              </w:rPr>
              <w:t>扶持不发达地区和少数民族地区政策</w:t>
            </w:r>
          </w:p>
        </w:tc>
        <w:tc>
          <w:tcPr>
            <w:tcW w:w="6909" w:type="dxa"/>
            <w:tcBorders>
              <w:top w:val="single" w:color="auto" w:sz="4" w:space="0"/>
              <w:left w:val="single" w:color="auto" w:sz="8" w:space="0"/>
              <w:bottom w:val="single" w:color="auto" w:sz="4" w:space="0"/>
              <w:right w:val="single" w:color="auto" w:sz="18" w:space="0"/>
            </w:tcBorders>
            <w:vAlign w:val="center"/>
          </w:tcPr>
          <w:p>
            <w:pPr>
              <w:spacing w:line="440" w:lineRule="exact"/>
              <w:ind w:firstLine="480" w:firstLineChars="200"/>
              <w:rPr>
                <w:rFonts w:hint="eastAsia" w:ascii="宋体" w:hAnsi="宋体" w:cs="宋体"/>
                <w:sz w:val="24"/>
                <w:szCs w:val="24"/>
              </w:rPr>
            </w:pPr>
            <w:r>
              <w:rPr>
                <w:rFonts w:hint="eastAsia" w:ascii="宋体" w:hAnsi="宋体" w:cs="宋体"/>
                <w:sz w:val="24"/>
                <w:szCs w:val="24"/>
              </w:rPr>
              <w:t>同等条件下优先采购注册地为不发达地区和少数民族地区企业的产品及服务。（同等条件指按照本采购文件第六章规定进行处理后仍然排名并列的情形）</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4970" w:hRule="atLeast"/>
          <w:jc w:val="center"/>
        </w:trPr>
        <w:tc>
          <w:tcPr>
            <w:tcW w:w="762" w:type="dxa"/>
            <w:tcBorders>
              <w:top w:val="single" w:color="auto" w:sz="4" w:space="0"/>
              <w:left w:val="single" w:color="auto" w:sz="18" w:space="0"/>
              <w:bottom w:val="single" w:color="auto" w:sz="4" w:space="0"/>
              <w:right w:val="single" w:color="auto" w:sz="8" w:space="0"/>
            </w:tcBorders>
            <w:vAlign w:val="center"/>
          </w:tcPr>
          <w:p>
            <w:pPr>
              <w:pStyle w:val="17"/>
              <w:ind w:firstLine="240" w:firstLineChars="100"/>
              <w:rPr>
                <w:rFonts w:hint="eastAsia" w:eastAsia="宋体"/>
                <w:sz w:val="24"/>
                <w:szCs w:val="24"/>
                <w:lang w:eastAsia="zh-CN"/>
              </w:rPr>
            </w:pPr>
            <w:r>
              <w:rPr>
                <w:rFonts w:hint="eastAsia"/>
                <w:sz w:val="24"/>
                <w:szCs w:val="24"/>
              </w:rPr>
              <w:t>1</w:t>
            </w:r>
            <w:r>
              <w:rPr>
                <w:rFonts w:hint="eastAsia"/>
                <w:sz w:val="24"/>
                <w:szCs w:val="24"/>
                <w:lang w:val="en-US" w:eastAsia="zh-CN"/>
              </w:rPr>
              <w:t>6</w:t>
            </w:r>
          </w:p>
        </w:tc>
        <w:tc>
          <w:tcPr>
            <w:tcW w:w="1279" w:type="dxa"/>
            <w:tcBorders>
              <w:top w:val="single" w:color="auto" w:sz="4" w:space="0"/>
              <w:left w:val="single" w:color="auto" w:sz="8" w:space="0"/>
              <w:bottom w:val="single" w:color="auto" w:sz="4" w:space="0"/>
              <w:right w:val="single" w:color="auto" w:sz="8" w:space="0"/>
            </w:tcBorders>
            <w:vAlign w:val="center"/>
          </w:tcPr>
          <w:p>
            <w:pPr>
              <w:pStyle w:val="17"/>
              <w:rPr>
                <w:rFonts w:hint="eastAsia"/>
                <w:sz w:val="24"/>
                <w:szCs w:val="24"/>
              </w:rPr>
            </w:pPr>
            <w:r>
              <w:rPr>
                <w:rFonts w:hint="eastAsia"/>
                <w:sz w:val="24"/>
                <w:szCs w:val="24"/>
              </w:rPr>
              <w:t>信用查询</w:t>
            </w:r>
          </w:p>
        </w:tc>
        <w:tc>
          <w:tcPr>
            <w:tcW w:w="6909" w:type="dxa"/>
            <w:tcBorders>
              <w:top w:val="single" w:color="auto" w:sz="4" w:space="0"/>
              <w:left w:val="single" w:color="auto" w:sz="8" w:space="0"/>
              <w:bottom w:val="single" w:color="auto" w:sz="4" w:space="0"/>
              <w:right w:val="single" w:color="auto" w:sz="18" w:space="0"/>
            </w:tcBorders>
            <w:vAlign w:val="center"/>
          </w:tcPr>
          <w:p>
            <w:pPr>
              <w:spacing w:line="440" w:lineRule="exact"/>
              <w:ind w:firstLine="480" w:firstLineChars="200"/>
              <w:rPr>
                <w:rFonts w:hint="eastAsia" w:ascii="宋体" w:hAnsi="宋体" w:cs="宋体"/>
                <w:sz w:val="24"/>
                <w:szCs w:val="24"/>
              </w:rPr>
            </w:pPr>
            <w:r>
              <w:rPr>
                <w:rFonts w:hint="eastAsia" w:ascii="宋体" w:hAnsi="宋体" w:cs="宋体"/>
                <w:sz w:val="24"/>
                <w:szCs w:val="24"/>
              </w:rPr>
              <w:t>评审时，采购人通过“信用中国”网站(www.creditchina.gov.cn)、中国政府采购网(</w:t>
            </w:r>
            <w:r>
              <w:rPr>
                <w:rFonts w:hint="eastAsia" w:ascii="宋体" w:hAnsi="宋体" w:cs="宋体"/>
                <w:sz w:val="24"/>
                <w:szCs w:val="24"/>
              </w:rPr>
              <w:fldChar w:fldCharType="begin"/>
            </w:r>
            <w:r>
              <w:rPr>
                <w:rFonts w:hint="eastAsia" w:ascii="宋体" w:hAnsi="宋体" w:cs="宋体"/>
                <w:sz w:val="24"/>
                <w:szCs w:val="24"/>
              </w:rPr>
              <w:instrText xml:space="preserve"> HYPERLINK "http://www.ccgp.gov.cn" </w:instrText>
            </w:r>
            <w:r>
              <w:rPr>
                <w:rFonts w:hint="eastAsia" w:ascii="宋体" w:hAnsi="宋体" w:cs="宋体"/>
                <w:sz w:val="24"/>
                <w:szCs w:val="24"/>
              </w:rPr>
              <w:fldChar w:fldCharType="separate"/>
            </w:r>
            <w:r>
              <w:rPr>
                <w:rFonts w:hint="eastAsia" w:ascii="宋体" w:hAnsi="宋体" w:cs="宋体"/>
                <w:sz w:val="24"/>
                <w:szCs w:val="24"/>
              </w:rPr>
              <w:t>www.ccgp.gov.cn</w:t>
            </w:r>
            <w:r>
              <w:rPr>
                <w:rFonts w:hint="eastAsia" w:ascii="宋体" w:hAnsi="宋体" w:cs="宋体"/>
                <w:sz w:val="24"/>
                <w:szCs w:val="24"/>
              </w:rPr>
              <w:fldChar w:fldCharType="end"/>
            </w:r>
            <w:r>
              <w:rPr>
                <w:rFonts w:hint="eastAsia" w:ascii="宋体" w:hAnsi="宋体" w:cs="宋体"/>
                <w:sz w:val="24"/>
                <w:szCs w:val="24"/>
              </w:rPr>
              <w:t>)、“中国执行信息公开”网站（http://zxgk.court.gov.cn）、“国家税务总局”（http://www.chinatax.gov.cn）查询供应商信用记录，经查询列入失信被执行人、重大税收违法案件当事人名单、禁止参加政府采购活动名单（有效期内的）的，作无效响应处理，无效响应供应商的信用记录查询结果截图将作为项目材料的组成部分。</w:t>
            </w:r>
          </w:p>
          <w:p>
            <w:r>
              <w:rPr>
                <w:rFonts w:hint="eastAsia"/>
                <w:sz w:val="24"/>
                <w:lang w:val="en-US" w:eastAsia="zh-CN"/>
              </w:rPr>
              <w:t xml:space="preserve">     </w:t>
            </w:r>
          </w:p>
          <w:p>
            <w:pPr>
              <w:spacing w:line="440" w:lineRule="exact"/>
              <w:ind w:firstLine="0" w:firstLineChars="0"/>
              <w:rPr>
                <w:rFonts w:hint="eastAsia" w:ascii="宋体" w:hAnsi="宋体" w:cs="宋体"/>
                <w:sz w:val="24"/>
                <w:szCs w:val="24"/>
              </w:rPr>
            </w:pPr>
            <w:r>
              <w:rPr>
                <w:rFonts w:hint="eastAsia" w:ascii="宋体" w:hAnsi="宋体" w:cs="宋体"/>
                <w:sz w:val="24"/>
                <w:szCs w:val="24"/>
              </w:rPr>
              <w:t>无效响应供应商的信用记录查询结果截图由评审现场工作人员交评审专家。</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20" w:hRule="atLeast"/>
          <w:jc w:val="center"/>
        </w:trPr>
        <w:tc>
          <w:tcPr>
            <w:tcW w:w="762" w:type="dxa"/>
            <w:tcBorders>
              <w:top w:val="single" w:color="auto" w:sz="4" w:space="0"/>
              <w:left w:val="single" w:color="auto" w:sz="18" w:space="0"/>
              <w:bottom w:val="single" w:color="auto" w:sz="4" w:space="0"/>
              <w:right w:val="single" w:color="auto" w:sz="8" w:space="0"/>
            </w:tcBorders>
            <w:vAlign w:val="center"/>
          </w:tcPr>
          <w:p>
            <w:pPr>
              <w:pStyle w:val="17"/>
              <w:ind w:firstLine="240" w:firstLineChars="100"/>
              <w:rPr>
                <w:rFonts w:hint="eastAsia" w:eastAsia="宋体"/>
                <w:sz w:val="24"/>
                <w:szCs w:val="24"/>
                <w:lang w:eastAsia="zh-CN"/>
              </w:rPr>
            </w:pPr>
            <w:r>
              <w:rPr>
                <w:rFonts w:hint="eastAsia"/>
                <w:sz w:val="24"/>
                <w:szCs w:val="24"/>
              </w:rPr>
              <w:t>1</w:t>
            </w:r>
            <w:r>
              <w:rPr>
                <w:rFonts w:hint="eastAsia"/>
                <w:sz w:val="24"/>
                <w:szCs w:val="24"/>
                <w:lang w:val="en-US" w:eastAsia="zh-CN"/>
              </w:rPr>
              <w:t>7</w:t>
            </w:r>
          </w:p>
        </w:tc>
        <w:tc>
          <w:tcPr>
            <w:tcW w:w="1279" w:type="dxa"/>
            <w:tcBorders>
              <w:top w:val="single" w:color="auto" w:sz="4" w:space="0"/>
              <w:left w:val="single" w:color="auto" w:sz="8" w:space="0"/>
              <w:bottom w:val="single" w:color="auto" w:sz="4" w:space="0"/>
              <w:right w:val="single" w:color="auto" w:sz="8" w:space="0"/>
            </w:tcBorders>
            <w:vAlign w:val="center"/>
          </w:tcPr>
          <w:p>
            <w:pPr>
              <w:pStyle w:val="17"/>
              <w:rPr>
                <w:rFonts w:hint="eastAsia"/>
                <w:sz w:val="24"/>
                <w:szCs w:val="24"/>
              </w:rPr>
            </w:pPr>
            <w:r>
              <w:rPr>
                <w:rFonts w:hint="eastAsia"/>
                <w:sz w:val="24"/>
                <w:szCs w:val="24"/>
              </w:rPr>
              <w:t>磋商参与人员</w:t>
            </w:r>
          </w:p>
        </w:tc>
        <w:tc>
          <w:tcPr>
            <w:tcW w:w="6909" w:type="dxa"/>
            <w:tcBorders>
              <w:top w:val="single" w:color="auto" w:sz="4" w:space="0"/>
              <w:left w:val="single" w:color="auto" w:sz="8" w:space="0"/>
              <w:bottom w:val="single" w:color="auto" w:sz="4" w:space="0"/>
              <w:right w:val="single" w:color="auto" w:sz="18" w:space="0"/>
            </w:tcBorders>
            <w:vAlign w:val="center"/>
          </w:tcPr>
          <w:p>
            <w:pPr>
              <w:spacing w:line="440" w:lineRule="exact"/>
              <w:ind w:firstLine="480" w:firstLineChars="200"/>
              <w:rPr>
                <w:rFonts w:hint="eastAsia" w:ascii="宋体" w:hAnsi="宋体" w:cs="宋体"/>
                <w:sz w:val="24"/>
                <w:szCs w:val="24"/>
              </w:rPr>
            </w:pPr>
            <w:r>
              <w:rPr>
                <w:rFonts w:hint="eastAsia" w:ascii="宋体" w:hAnsi="宋体" w:cs="宋体"/>
                <w:sz w:val="24"/>
                <w:szCs w:val="24"/>
              </w:rPr>
              <w:t>1.供应商须由法定代表人/负责人或其授权代表作为委托代理人参加磋商，随时准备对磋商小组的询问予以解答。参加磋商的人员须与响应文件中的法定代表人/负责人或其授权代表一致，否则不予认可其磋商行为。</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2.法定代表人/负责人或其授权代表参加磋商时，须携带身份证，以备查验。</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1410" w:hRule="atLeast"/>
          <w:jc w:val="center"/>
        </w:trPr>
        <w:tc>
          <w:tcPr>
            <w:tcW w:w="762" w:type="dxa"/>
            <w:tcBorders>
              <w:top w:val="single" w:color="auto" w:sz="4" w:space="0"/>
              <w:left w:val="single" w:color="auto" w:sz="18" w:space="0"/>
              <w:bottom w:val="single" w:color="auto" w:sz="8" w:space="0"/>
              <w:right w:val="single" w:color="auto" w:sz="8" w:space="0"/>
            </w:tcBorders>
            <w:vAlign w:val="center"/>
          </w:tcPr>
          <w:p>
            <w:pPr>
              <w:pStyle w:val="17"/>
              <w:ind w:firstLine="240" w:firstLineChars="100"/>
              <w:rPr>
                <w:rFonts w:hint="eastAsia" w:eastAsia="宋体"/>
                <w:sz w:val="24"/>
                <w:szCs w:val="24"/>
                <w:lang w:eastAsia="zh-CN"/>
              </w:rPr>
            </w:pPr>
            <w:r>
              <w:rPr>
                <w:rFonts w:hint="eastAsia"/>
                <w:sz w:val="24"/>
                <w:szCs w:val="24"/>
              </w:rPr>
              <w:t>1</w:t>
            </w:r>
            <w:r>
              <w:rPr>
                <w:rFonts w:hint="eastAsia"/>
                <w:sz w:val="24"/>
                <w:szCs w:val="24"/>
                <w:lang w:val="en-US" w:eastAsia="zh-CN"/>
              </w:rPr>
              <w:t>8</w:t>
            </w:r>
          </w:p>
        </w:tc>
        <w:tc>
          <w:tcPr>
            <w:tcW w:w="1279" w:type="dxa"/>
            <w:tcBorders>
              <w:top w:val="single" w:color="auto" w:sz="4" w:space="0"/>
              <w:left w:val="single" w:color="auto" w:sz="8" w:space="0"/>
              <w:bottom w:val="single" w:color="auto" w:sz="8" w:space="0"/>
              <w:right w:val="single" w:color="auto" w:sz="8" w:space="0"/>
            </w:tcBorders>
            <w:vAlign w:val="center"/>
          </w:tcPr>
          <w:p>
            <w:pPr>
              <w:pStyle w:val="17"/>
              <w:rPr>
                <w:rFonts w:hint="eastAsia"/>
                <w:sz w:val="24"/>
                <w:szCs w:val="24"/>
              </w:rPr>
            </w:pPr>
            <w:r>
              <w:rPr>
                <w:rFonts w:hint="eastAsia"/>
                <w:sz w:val="24"/>
                <w:szCs w:val="24"/>
              </w:rPr>
              <w:t>特别提示</w:t>
            </w:r>
          </w:p>
        </w:tc>
        <w:tc>
          <w:tcPr>
            <w:tcW w:w="6909" w:type="dxa"/>
            <w:tcBorders>
              <w:top w:val="single" w:color="auto" w:sz="4" w:space="0"/>
              <w:left w:val="single" w:color="auto" w:sz="8" w:space="0"/>
              <w:bottom w:val="single" w:color="auto" w:sz="8" w:space="0"/>
              <w:right w:val="single" w:color="auto" w:sz="18" w:space="0"/>
            </w:tcBorders>
            <w:vAlign w:val="center"/>
          </w:tcPr>
          <w:p>
            <w:pPr>
              <w:spacing w:line="440" w:lineRule="exact"/>
              <w:ind w:firstLine="480" w:firstLineChars="200"/>
              <w:rPr>
                <w:rFonts w:hint="eastAsia" w:ascii="宋体" w:hAnsi="宋体" w:cs="宋体"/>
                <w:sz w:val="24"/>
                <w:szCs w:val="24"/>
              </w:rPr>
            </w:pPr>
            <w:r>
              <w:rPr>
                <w:rFonts w:hint="eastAsia" w:ascii="宋体" w:hAnsi="宋体" w:cs="宋体"/>
                <w:color w:val="auto"/>
                <w:sz w:val="24"/>
                <w:szCs w:val="24"/>
              </w:rPr>
              <w:t>供应商应在磋商期间到达</w:t>
            </w:r>
            <w:r>
              <w:rPr>
                <w:rFonts w:hint="eastAsia" w:ascii="宋体" w:hAnsi="宋体" w:cs="宋体"/>
                <w:color w:val="auto"/>
                <w:sz w:val="24"/>
                <w:szCs w:val="24"/>
                <w:lang w:eastAsia="zh-CN"/>
              </w:rPr>
              <w:t>五</w:t>
            </w:r>
            <w:r>
              <w:rPr>
                <w:rFonts w:hint="eastAsia" w:ascii="宋体" w:hAnsi="宋体" w:cs="宋体"/>
                <w:color w:val="auto"/>
                <w:sz w:val="24"/>
                <w:szCs w:val="24"/>
              </w:rPr>
              <w:t>楼等候室，等待参与磋商及纸质报价，不得随意离开。采购人不再单独通知，产生的不利后果由供应商自行承担。</w:t>
            </w:r>
          </w:p>
        </w:tc>
      </w:tr>
    </w:tbl>
    <w:p>
      <w:pPr>
        <w:pStyle w:val="18"/>
        <w:tabs>
          <w:tab w:val="left" w:pos="5891"/>
        </w:tabs>
        <w:snapToGrid w:val="0"/>
        <w:spacing w:line="276" w:lineRule="auto"/>
        <w:rPr>
          <w:rFonts w:ascii="宋体" w:hAnsi="宋体" w:eastAsia="宋体" w:cs="Times New Roman"/>
          <w:b/>
          <w:color w:val="auto"/>
          <w:sz w:val="24"/>
          <w:szCs w:val="24"/>
        </w:rPr>
      </w:pPr>
    </w:p>
    <w:p>
      <w:pPr>
        <w:pStyle w:val="4"/>
        <w:keepNext w:val="0"/>
        <w:keepLines w:val="0"/>
        <w:spacing w:before="0" w:after="0" w:line="400" w:lineRule="exact"/>
        <w:ind w:firstLine="2891" w:firstLineChars="1200"/>
        <w:rPr>
          <w:rFonts w:hint="eastAsia" w:ascii="宋体" w:hAnsi="宋体"/>
          <w:bCs w:val="0"/>
          <w:color w:val="000000"/>
          <w:sz w:val="24"/>
          <w:szCs w:val="24"/>
        </w:rPr>
      </w:pPr>
      <w:r>
        <w:rPr>
          <w:rFonts w:hint="eastAsia" w:ascii="宋体" w:hAnsi="宋体"/>
          <w:bCs w:val="0"/>
          <w:color w:val="000000"/>
          <w:sz w:val="24"/>
          <w:szCs w:val="24"/>
        </w:rPr>
        <w:t>二、总  则</w:t>
      </w:r>
    </w:p>
    <w:p>
      <w:pPr>
        <w:jc w:val="center"/>
        <w:rPr>
          <w:rFonts w:hint="eastAsia" w:ascii="宋体" w:hAnsi="宋体"/>
          <w:sz w:val="24"/>
          <w:szCs w:val="24"/>
        </w:rPr>
      </w:pPr>
      <w:bookmarkStart w:id="5" w:name="_Toc183682342"/>
      <w:bookmarkStart w:id="6" w:name="_Toc217446034"/>
      <w:bookmarkStart w:id="7" w:name="_Toc183582205"/>
    </w:p>
    <w:bookmarkEnd w:id="5"/>
    <w:bookmarkEnd w:id="6"/>
    <w:bookmarkEnd w:id="7"/>
    <w:p>
      <w:pPr>
        <w:tabs>
          <w:tab w:val="left" w:pos="7665"/>
        </w:tabs>
        <w:spacing w:line="360" w:lineRule="auto"/>
        <w:ind w:firstLine="482" w:firstLineChars="200"/>
        <w:rPr>
          <w:rFonts w:hint="eastAsia" w:ascii="宋体" w:hAnsi="宋体" w:cs="宋体"/>
          <w:b/>
          <w:bCs/>
          <w:sz w:val="24"/>
          <w:szCs w:val="24"/>
        </w:rPr>
      </w:pPr>
      <w:bookmarkStart w:id="8" w:name="_Toc77400779"/>
      <w:bookmarkStart w:id="9" w:name="_Toc217446038"/>
      <w:bookmarkStart w:id="10" w:name="_Toc183682346"/>
      <w:bookmarkStart w:id="11" w:name="_Toc183582209"/>
      <w:bookmarkStart w:id="12" w:name="_Toc89075875"/>
      <w:r>
        <w:rPr>
          <w:rFonts w:hint="eastAsia" w:ascii="宋体" w:hAnsi="宋体" w:cs="宋体"/>
          <w:b/>
          <w:bCs/>
          <w:sz w:val="24"/>
          <w:szCs w:val="24"/>
        </w:rPr>
        <w:t>1.适用范围</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1.1本竞争性磋商文件仅适用于本邀请中所叙述的</w:t>
      </w:r>
      <w:r>
        <w:rPr>
          <w:rFonts w:hint="eastAsia" w:ascii="宋体" w:hAnsi="宋体" w:cs="宋体"/>
          <w:sz w:val="24"/>
          <w:szCs w:val="24"/>
          <w:lang w:eastAsia="zh-CN"/>
        </w:rPr>
        <w:t>货物和</w:t>
      </w:r>
      <w:r>
        <w:rPr>
          <w:rFonts w:hint="eastAsia" w:ascii="宋体" w:hAnsi="宋体" w:cs="宋体"/>
          <w:sz w:val="24"/>
          <w:szCs w:val="24"/>
        </w:rPr>
        <w:t>服务采购。</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1.2 本磋商文件的解释权归采购人所有。</w:t>
      </w:r>
    </w:p>
    <w:p>
      <w:pPr>
        <w:tabs>
          <w:tab w:val="left" w:pos="7665"/>
        </w:tabs>
        <w:spacing w:line="360" w:lineRule="auto"/>
        <w:ind w:firstLine="482" w:firstLineChars="200"/>
        <w:rPr>
          <w:rFonts w:hint="eastAsia" w:ascii="宋体" w:hAnsi="宋体" w:cs="宋体"/>
          <w:b/>
          <w:bCs/>
          <w:sz w:val="24"/>
          <w:szCs w:val="24"/>
        </w:rPr>
      </w:pPr>
      <w:bookmarkStart w:id="13" w:name="_Toc183582206"/>
      <w:bookmarkStart w:id="14" w:name="_Toc183682343"/>
      <w:bookmarkStart w:id="15" w:name="_Toc478038718"/>
      <w:bookmarkStart w:id="16" w:name="_Toc217446035"/>
      <w:bookmarkStart w:id="17" w:name="_Toc308164784"/>
      <w:r>
        <w:rPr>
          <w:rFonts w:hint="eastAsia" w:ascii="宋体" w:hAnsi="宋体" w:cs="宋体"/>
          <w:b/>
          <w:bCs/>
          <w:sz w:val="24"/>
          <w:szCs w:val="24"/>
        </w:rPr>
        <w:t>2.</w:t>
      </w:r>
      <w:bookmarkEnd w:id="13"/>
      <w:bookmarkEnd w:id="14"/>
      <w:r>
        <w:rPr>
          <w:rFonts w:hint="eastAsia" w:ascii="宋体" w:hAnsi="宋体" w:cs="宋体"/>
          <w:b/>
          <w:bCs/>
          <w:sz w:val="24"/>
          <w:szCs w:val="24"/>
        </w:rPr>
        <w:t>有关定义</w:t>
      </w:r>
      <w:bookmarkEnd w:id="15"/>
      <w:bookmarkEnd w:id="16"/>
      <w:bookmarkEnd w:id="17"/>
    </w:p>
    <w:p>
      <w:pPr>
        <w:spacing w:line="440" w:lineRule="exact"/>
        <w:ind w:firstLine="480" w:firstLineChars="200"/>
        <w:rPr>
          <w:rFonts w:hint="eastAsia" w:ascii="宋体" w:hAnsi="宋体" w:cs="宋体"/>
          <w:sz w:val="24"/>
          <w:szCs w:val="24"/>
        </w:rPr>
      </w:pPr>
      <w:r>
        <w:rPr>
          <w:rFonts w:hint="eastAsia" w:ascii="宋体" w:hAnsi="宋体" w:cs="宋体"/>
          <w:sz w:val="24"/>
          <w:szCs w:val="24"/>
        </w:rPr>
        <w:t>2.1“采购人”系指依法进行政府采购的国家机关、事业单位、团体组织。</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2.</w:t>
      </w:r>
      <w:r>
        <w:rPr>
          <w:rFonts w:hint="eastAsia" w:ascii="宋体" w:hAnsi="宋体" w:cs="宋体"/>
          <w:sz w:val="24"/>
          <w:szCs w:val="24"/>
          <w:lang w:val="en-US" w:eastAsia="zh-CN"/>
        </w:rPr>
        <w:t>2</w:t>
      </w:r>
      <w:r>
        <w:rPr>
          <w:rFonts w:hint="eastAsia" w:ascii="宋体" w:hAnsi="宋体" w:cs="宋体"/>
          <w:sz w:val="24"/>
          <w:szCs w:val="24"/>
        </w:rPr>
        <w:t>“供应商”系指成功获取采购文件拟参加竞争性磋商向采购人提供货物及相应服务的法人、其他组织或自然人。</w:t>
      </w:r>
    </w:p>
    <w:p>
      <w:pPr>
        <w:spacing w:line="440" w:lineRule="exact"/>
        <w:ind w:firstLine="480" w:firstLineChars="200"/>
        <w:rPr>
          <w:rFonts w:hint="eastAsia" w:ascii="宋体" w:hAnsi="宋体" w:cs="宋体"/>
          <w:sz w:val="24"/>
          <w:szCs w:val="24"/>
        </w:rPr>
      </w:pPr>
      <w:bookmarkStart w:id="18" w:name="_Toc217390843"/>
      <w:bookmarkStart w:id="19" w:name="_Toc183682344"/>
      <w:bookmarkStart w:id="20" w:name="_Toc183582207"/>
      <w:bookmarkStart w:id="21" w:name="_Toc217446036"/>
      <w:r>
        <w:rPr>
          <w:rFonts w:hint="eastAsia" w:ascii="宋体" w:hAnsi="宋体" w:cs="宋体"/>
          <w:sz w:val="24"/>
          <w:szCs w:val="24"/>
        </w:rPr>
        <w:t>2.</w:t>
      </w:r>
      <w:r>
        <w:rPr>
          <w:rFonts w:hint="eastAsia" w:ascii="宋体" w:hAnsi="宋体" w:cs="宋体"/>
          <w:sz w:val="24"/>
          <w:szCs w:val="24"/>
          <w:lang w:val="en-US" w:eastAsia="zh-CN"/>
        </w:rPr>
        <w:t>3</w:t>
      </w:r>
      <w:r>
        <w:rPr>
          <w:rFonts w:hint="eastAsia" w:ascii="宋体" w:hAnsi="宋体" w:cs="宋体"/>
          <w:sz w:val="24"/>
          <w:szCs w:val="24"/>
        </w:rPr>
        <w:t>合格</w:t>
      </w:r>
      <w:bookmarkEnd w:id="18"/>
      <w:bookmarkEnd w:id="19"/>
      <w:bookmarkEnd w:id="20"/>
      <w:bookmarkEnd w:id="21"/>
      <w:r>
        <w:rPr>
          <w:rFonts w:hint="eastAsia" w:ascii="宋体" w:hAnsi="宋体" w:cs="宋体"/>
          <w:sz w:val="24"/>
          <w:szCs w:val="24"/>
        </w:rPr>
        <w:t>供应商（实质性要求）</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合格供应商应具备以下条件：具备法律法规和本采购文件规定的资格条件； 不属于禁止参加本项目采购活动的供应商；按规定获取了磋商文件，属于实质性参加政府采购活动的供应商。</w:t>
      </w:r>
    </w:p>
    <w:p>
      <w:pPr>
        <w:tabs>
          <w:tab w:val="left" w:pos="7665"/>
        </w:tabs>
        <w:spacing w:line="360" w:lineRule="auto"/>
        <w:ind w:firstLine="482" w:firstLineChars="200"/>
        <w:rPr>
          <w:rFonts w:hint="eastAsia" w:ascii="宋体" w:hAnsi="宋体" w:cs="宋体"/>
          <w:b/>
          <w:bCs/>
          <w:sz w:val="24"/>
          <w:szCs w:val="24"/>
        </w:rPr>
      </w:pPr>
      <w:r>
        <w:rPr>
          <w:rFonts w:hint="eastAsia" w:ascii="宋体" w:hAnsi="宋体" w:cs="宋体"/>
          <w:b/>
          <w:bCs/>
          <w:sz w:val="24"/>
          <w:szCs w:val="24"/>
        </w:rPr>
        <w:t xml:space="preserve">3.竞争性磋商方式 </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3.1由采购代理机构组织有关专家和采购人代表组成的磋商小组对响应文件进行评审，并根据磋商文件规定的程序、评定成交的标准等事项与实质性响应磋商文件要求的供应商进行磋商。</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3.2磋商小组所有成员集中与单一供应商分别进行磋商，并给予所有参加磋商的供应商平等的磋商机会。</w:t>
      </w:r>
    </w:p>
    <w:p>
      <w:pPr>
        <w:tabs>
          <w:tab w:val="left" w:pos="7665"/>
        </w:tabs>
        <w:spacing w:line="360" w:lineRule="auto"/>
        <w:ind w:firstLine="482" w:firstLineChars="200"/>
        <w:rPr>
          <w:rFonts w:hint="eastAsia" w:ascii="宋体" w:hAnsi="宋体" w:cs="宋体"/>
          <w:b/>
          <w:bCs/>
          <w:sz w:val="24"/>
          <w:szCs w:val="24"/>
        </w:rPr>
      </w:pPr>
      <w:bookmarkStart w:id="22" w:name="_Toc478038719"/>
      <w:r>
        <w:rPr>
          <w:rFonts w:hint="eastAsia" w:ascii="宋体" w:hAnsi="宋体" w:cs="宋体"/>
          <w:b/>
          <w:bCs/>
          <w:sz w:val="24"/>
          <w:szCs w:val="24"/>
        </w:rPr>
        <w:t>4.参与竞争性磋商供应商数量规定</w:t>
      </w:r>
      <w:bookmarkEnd w:id="22"/>
    </w:p>
    <w:p>
      <w:pPr>
        <w:spacing w:line="440" w:lineRule="exact"/>
        <w:ind w:firstLine="480" w:firstLineChars="200"/>
        <w:rPr>
          <w:rFonts w:hint="eastAsia" w:ascii="宋体" w:hAnsi="宋体" w:cs="宋体"/>
          <w:sz w:val="24"/>
          <w:szCs w:val="24"/>
        </w:rPr>
      </w:pPr>
      <w:bookmarkStart w:id="23" w:name="_Toc478038720"/>
      <w:r>
        <w:rPr>
          <w:rFonts w:hint="eastAsia" w:ascii="宋体" w:hAnsi="宋体" w:cs="宋体"/>
          <w:sz w:val="24"/>
          <w:szCs w:val="24"/>
        </w:rPr>
        <w:t>4.1提交响应文件供应商不少于3家（法律法规另有规定的除外）</w:t>
      </w:r>
      <w:bookmarkEnd w:id="23"/>
      <w:r>
        <w:rPr>
          <w:rFonts w:hint="eastAsia" w:ascii="宋体" w:hAnsi="宋体" w:cs="宋体"/>
          <w:sz w:val="24"/>
          <w:szCs w:val="24"/>
        </w:rPr>
        <w:t>。</w:t>
      </w:r>
    </w:p>
    <w:p>
      <w:pPr>
        <w:spacing w:line="440" w:lineRule="exact"/>
        <w:ind w:firstLine="480" w:firstLineChars="200"/>
        <w:rPr>
          <w:rFonts w:hint="eastAsia" w:ascii="宋体" w:hAnsi="宋体" w:cs="宋体"/>
          <w:sz w:val="24"/>
          <w:szCs w:val="24"/>
        </w:rPr>
      </w:pPr>
      <w:bookmarkStart w:id="24" w:name="_Toc478038721"/>
      <w:r>
        <w:rPr>
          <w:rFonts w:hint="eastAsia" w:ascii="宋体" w:hAnsi="宋体" w:cs="宋体"/>
          <w:sz w:val="24"/>
          <w:szCs w:val="24"/>
        </w:rPr>
        <w:t>4.2参加报价供应商不少于3家（法律法规另有规定的除外）</w:t>
      </w:r>
      <w:bookmarkEnd w:id="24"/>
      <w:r>
        <w:rPr>
          <w:rFonts w:hint="eastAsia" w:ascii="宋体" w:hAnsi="宋体" w:cs="宋体"/>
          <w:sz w:val="24"/>
          <w:szCs w:val="24"/>
        </w:rPr>
        <w:t>。</w:t>
      </w:r>
      <w:bookmarkStart w:id="25" w:name="_Toc478038722"/>
    </w:p>
    <w:bookmarkEnd w:id="25"/>
    <w:p>
      <w:pPr>
        <w:tabs>
          <w:tab w:val="left" w:pos="7665"/>
        </w:tabs>
        <w:spacing w:line="360" w:lineRule="auto"/>
        <w:ind w:firstLine="482" w:firstLineChars="200"/>
        <w:rPr>
          <w:rFonts w:hint="eastAsia" w:ascii="宋体" w:hAnsi="宋体" w:cs="宋体"/>
          <w:b/>
          <w:bCs/>
          <w:sz w:val="24"/>
          <w:szCs w:val="24"/>
        </w:rPr>
      </w:pPr>
      <w:r>
        <w:rPr>
          <w:rFonts w:hint="eastAsia" w:ascii="宋体" w:hAnsi="宋体" w:cs="宋体"/>
          <w:b/>
          <w:bCs/>
          <w:sz w:val="24"/>
          <w:szCs w:val="24"/>
        </w:rPr>
        <w:t>5.磋商有效期</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5.1本项目响应文件有效期为递交磋商响应文件截止之日起90天。有效期短于这个规定期限的，将被视为无效响应文件。</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 xml:space="preserve">5.2特殊情况下，采购人可于磋商有效期满之前要求供应商同意延长有效期，要求与答复均应为书面形式。供应商可以拒绝上述要求。拒绝延长磋商有效期的供应商不得再参与该项目后续采购活动。同意延长磋商有效期的供应商不能修改其响应文件。 </w:t>
      </w:r>
    </w:p>
    <w:p>
      <w:pPr>
        <w:tabs>
          <w:tab w:val="left" w:pos="7665"/>
        </w:tabs>
        <w:spacing w:line="360" w:lineRule="auto"/>
        <w:ind w:left="481"/>
        <w:rPr>
          <w:rFonts w:hint="eastAsia" w:ascii="宋体" w:hAnsi="宋体" w:cs="宋体"/>
          <w:sz w:val="24"/>
          <w:szCs w:val="24"/>
        </w:rPr>
      </w:pPr>
      <w:r>
        <w:rPr>
          <w:rFonts w:hint="eastAsia" w:ascii="宋体" w:hAnsi="宋体" w:cs="宋体"/>
          <w:b/>
          <w:sz w:val="24"/>
          <w:szCs w:val="24"/>
        </w:rPr>
        <w:t>6.充分、公平竞争保障措施</w:t>
      </w:r>
    </w:p>
    <w:p>
      <w:pPr>
        <w:spacing w:line="440" w:lineRule="exact"/>
        <w:ind w:firstLine="482" w:firstLineChars="200"/>
        <w:rPr>
          <w:rFonts w:hint="eastAsia" w:ascii="宋体" w:hAnsi="宋体" w:cs="宋体"/>
          <w:sz w:val="24"/>
          <w:szCs w:val="24"/>
        </w:rPr>
      </w:pPr>
      <w:r>
        <w:rPr>
          <w:rFonts w:hint="eastAsia" w:ascii="宋体" w:hAnsi="宋体" w:cs="宋体"/>
          <w:b/>
          <w:bCs/>
          <w:sz w:val="24"/>
          <w:szCs w:val="24"/>
        </w:rPr>
        <w:t>6.1利害关系供应商处理。</w:t>
      </w:r>
      <w:r>
        <w:rPr>
          <w:rFonts w:hint="eastAsia" w:ascii="宋体" w:hAnsi="宋体" w:cs="宋体"/>
          <w:sz w:val="24"/>
          <w:szCs w:val="24"/>
        </w:rPr>
        <w:t>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响应文件作为无效处理。</w:t>
      </w:r>
    </w:p>
    <w:p>
      <w:pPr>
        <w:spacing w:line="440" w:lineRule="exact"/>
        <w:ind w:firstLine="482" w:firstLineChars="200"/>
        <w:rPr>
          <w:rFonts w:hint="eastAsia" w:ascii="宋体" w:hAnsi="宋体" w:cs="宋体"/>
          <w:sz w:val="24"/>
          <w:szCs w:val="24"/>
        </w:rPr>
      </w:pPr>
      <w:r>
        <w:rPr>
          <w:rFonts w:hint="eastAsia" w:ascii="宋体" w:hAnsi="宋体" w:cs="宋体"/>
          <w:b/>
          <w:bCs/>
          <w:sz w:val="24"/>
          <w:szCs w:val="24"/>
        </w:rPr>
        <w:t>6.2前期参与供应商处理。</w:t>
      </w:r>
      <w:r>
        <w:rPr>
          <w:rFonts w:hint="eastAsia" w:ascii="宋体" w:hAnsi="宋体" w:cs="宋体"/>
          <w:sz w:val="24"/>
          <w:szCs w:val="24"/>
        </w:rPr>
        <w:t>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pPr>
        <w:spacing w:line="440" w:lineRule="exact"/>
        <w:ind w:firstLine="482" w:firstLineChars="200"/>
        <w:rPr>
          <w:rFonts w:hint="eastAsia" w:ascii="宋体" w:hAnsi="宋体" w:cs="宋体"/>
          <w:sz w:val="24"/>
          <w:szCs w:val="24"/>
        </w:rPr>
      </w:pPr>
      <w:r>
        <w:rPr>
          <w:rFonts w:hint="eastAsia" w:ascii="宋体" w:hAnsi="宋体" w:cs="宋体"/>
          <w:b/>
          <w:bCs/>
          <w:sz w:val="24"/>
          <w:szCs w:val="24"/>
        </w:rPr>
        <w:t>6.3利害关系授权代表处理。</w:t>
      </w:r>
      <w:r>
        <w:rPr>
          <w:rFonts w:hint="eastAsia" w:ascii="宋体" w:hAnsi="宋体" w:cs="宋体"/>
          <w:sz w:val="24"/>
          <w:szCs w:val="24"/>
        </w:rPr>
        <w:t>2家以上的供应商不得在同一合同项下的采购项目中，同时委托同一个自然人、同一单位的人员作为其代理人，否则，其响应文件作为无效处理。</w:t>
      </w:r>
    </w:p>
    <w:p>
      <w:pPr>
        <w:spacing w:line="440" w:lineRule="exact"/>
        <w:ind w:firstLine="482" w:firstLineChars="200"/>
        <w:rPr>
          <w:rFonts w:hint="eastAsia" w:ascii="宋体" w:hAnsi="宋体" w:cs="宋体"/>
          <w:sz w:val="24"/>
          <w:szCs w:val="24"/>
        </w:rPr>
      </w:pPr>
      <w:r>
        <w:rPr>
          <w:rFonts w:hint="eastAsia" w:ascii="宋体" w:hAnsi="宋体" w:cs="宋体"/>
          <w:b/>
          <w:bCs/>
          <w:sz w:val="24"/>
          <w:szCs w:val="24"/>
        </w:rPr>
        <w:t>6.4回避。</w:t>
      </w:r>
      <w:r>
        <w:rPr>
          <w:rFonts w:hint="eastAsia" w:ascii="宋体" w:hAnsi="宋体" w:cs="宋体"/>
          <w:sz w:val="24"/>
          <w:szCs w:val="24"/>
        </w:rPr>
        <w:t>政府采购活动中，采购人员及相关人员与供应商有下列利害关系之一的，应当回避：</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（1）参加采购活动前3年内与供应商存在劳动关系；</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（2）参加采购活动前3年内担任供应商的董事、监事；</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（3）参加采购活动前3年内是供应商的控股股东或者实际控制人；</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（4）与供应商的法定代表人或者负责人有夫妻、直系血亲、三代以内旁系血亲或者近姻亲关系；</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（5）与供应商有其他可能影响政府采购活动公平、公正进行的关系。</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磋商小组成员。</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供应商认为采购人员及相关人员与其他供应商有利害关系的，可以向采购代理机构书面提出回避申请，并说明理由。采购代理机构将及时询问被申请回避人员，有利害关系的被申请回避人员应当回避。</w:t>
      </w:r>
    </w:p>
    <w:p>
      <w:pPr>
        <w:adjustRightInd w:val="0"/>
        <w:spacing w:line="360" w:lineRule="auto"/>
        <w:ind w:left="1" w:firstLine="482" w:firstLineChars="200"/>
        <w:textAlignment w:val="baseline"/>
        <w:rPr>
          <w:rFonts w:hint="eastAsia" w:ascii="宋体" w:hAnsi="宋体" w:cs="宋体"/>
          <w:b/>
          <w:sz w:val="24"/>
          <w:szCs w:val="24"/>
        </w:rPr>
      </w:pPr>
      <w:bookmarkStart w:id="26" w:name="_Toc308164796"/>
      <w:bookmarkStart w:id="27" w:name="_Toc217446046"/>
      <w:r>
        <w:rPr>
          <w:rFonts w:hint="eastAsia" w:ascii="宋体" w:hAnsi="宋体" w:cs="宋体"/>
          <w:b/>
          <w:sz w:val="24"/>
          <w:szCs w:val="24"/>
        </w:rPr>
        <w:t>7.联合体</w:t>
      </w:r>
      <w:bookmarkEnd w:id="26"/>
      <w:bookmarkEnd w:id="27"/>
      <w:r>
        <w:rPr>
          <w:rFonts w:hint="eastAsia" w:ascii="宋体" w:hAnsi="宋体" w:cs="宋体"/>
          <w:b/>
          <w:sz w:val="24"/>
          <w:szCs w:val="24"/>
        </w:rPr>
        <w:t xml:space="preserve">参与磋商 </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7.1 两个以上供应商可以组成一个联合体参与竞争性磋商，以一个供应商的身份参与磋商。以联合体形式参加竞争性磋商的，联合体各方均应当符合《政府采购法》第二十二条第一款规定的条件。采购人根据采购项目的特殊要求规定供应商特定条件的，联合体各方中至少应当有一方符合采购人规定的特定条件。</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7.2 联合体各方之间应当签订联合体竞争性磋商协议，明确约定联合体各方承担的工作和相应的责任。联合体参与竞争性磋商的，应在响应文件提供联合体协议原件。</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7.3 联合体应当确定其中一个单位为竞争性磋商的全权代表，负责参加竞争性磋商的一切事务。</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7.4 联合体各方应当共同与采购人签订采购合同，就采购合同约定的事项对采购人承担连带责任。</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7.5联合体中有同类资质的供应商按照联合体分工承担相同工作的，将按照资质等级较低的供应商确定资质等级。</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7.6以联合体形式参加政府采购活动的，联合体各方不得再单独参加或者与其他供应商另外组成联合体参加同一合同项下的政府采购活动。</w:t>
      </w:r>
    </w:p>
    <w:p>
      <w:pPr>
        <w:pStyle w:val="4"/>
        <w:keepNext w:val="0"/>
        <w:keepLines w:val="0"/>
        <w:spacing w:before="0" w:after="0" w:line="360" w:lineRule="auto"/>
        <w:jc w:val="center"/>
        <w:rPr>
          <w:rFonts w:hint="eastAsia" w:ascii="宋体" w:hAnsi="宋体"/>
          <w:bCs w:val="0"/>
          <w:color w:val="000000"/>
          <w:sz w:val="24"/>
          <w:szCs w:val="24"/>
        </w:rPr>
      </w:pPr>
      <w:r>
        <w:rPr>
          <w:rFonts w:hint="eastAsia" w:ascii="宋体" w:hAnsi="宋体"/>
          <w:bCs w:val="0"/>
          <w:color w:val="000000"/>
          <w:sz w:val="24"/>
          <w:szCs w:val="24"/>
        </w:rPr>
        <w:t>三、磋商文件</w:t>
      </w:r>
      <w:bookmarkEnd w:id="8"/>
      <w:bookmarkEnd w:id="9"/>
      <w:bookmarkEnd w:id="10"/>
      <w:bookmarkEnd w:id="11"/>
      <w:bookmarkEnd w:id="12"/>
    </w:p>
    <w:p>
      <w:pPr>
        <w:pStyle w:val="5"/>
        <w:keepNext w:val="0"/>
        <w:keepLines w:val="0"/>
        <w:spacing w:before="0" w:after="0" w:line="360" w:lineRule="auto"/>
        <w:ind w:firstLine="482" w:firstLineChars="200"/>
        <w:rPr>
          <w:rFonts w:hint="eastAsia" w:ascii="宋体" w:hAnsi="宋体"/>
          <w:color w:val="000000"/>
          <w:sz w:val="24"/>
          <w:szCs w:val="24"/>
        </w:rPr>
      </w:pPr>
      <w:r>
        <w:rPr>
          <w:rFonts w:hint="eastAsia" w:ascii="宋体" w:hAnsi="宋体"/>
          <w:color w:val="000000"/>
          <w:sz w:val="24"/>
          <w:szCs w:val="24"/>
          <w:lang w:val="en-US" w:eastAsia="zh-CN"/>
        </w:rPr>
        <w:t>8</w:t>
      </w:r>
      <w:r>
        <w:rPr>
          <w:rFonts w:hint="eastAsia" w:ascii="宋体" w:hAnsi="宋体"/>
          <w:color w:val="000000"/>
          <w:sz w:val="24"/>
          <w:szCs w:val="24"/>
        </w:rPr>
        <w:t>．磋商文件的构成</w:t>
      </w:r>
    </w:p>
    <w:p>
      <w:pPr>
        <w:spacing w:line="440" w:lineRule="exact"/>
        <w:ind w:firstLine="480" w:firstLineChars="200"/>
        <w:rPr>
          <w:rFonts w:hint="eastAsia" w:ascii="宋体" w:hAnsi="宋体" w:cs="宋体"/>
          <w:sz w:val="24"/>
          <w:szCs w:val="24"/>
        </w:rPr>
      </w:pPr>
      <w:r>
        <w:rPr>
          <w:rFonts w:hint="eastAsia" w:ascii="宋体" w:hAnsi="宋体" w:cs="宋体"/>
          <w:sz w:val="24"/>
          <w:szCs w:val="24"/>
          <w:lang w:val="en-US" w:eastAsia="zh-CN"/>
        </w:rPr>
        <w:t>8</w:t>
      </w:r>
      <w:r>
        <w:rPr>
          <w:rFonts w:hint="eastAsia" w:ascii="宋体" w:hAnsi="宋体" w:cs="宋体"/>
          <w:sz w:val="24"/>
          <w:szCs w:val="24"/>
        </w:rPr>
        <w:t>.1 磋商文件是供应商准备响应文件和参加磋商的依据，同时也是磋商的重要依据。磋商文件用以阐明磋商项目所需的资质、技术、服务及报价等要求、磋商程序、有关规定和注意事项以及合同主要条款等。</w:t>
      </w:r>
    </w:p>
    <w:p>
      <w:pPr>
        <w:spacing w:line="440" w:lineRule="exact"/>
        <w:ind w:firstLine="480" w:firstLineChars="200"/>
        <w:rPr>
          <w:rFonts w:hint="eastAsia" w:ascii="宋体" w:hAnsi="宋体" w:cs="宋体"/>
          <w:sz w:val="24"/>
          <w:szCs w:val="24"/>
        </w:rPr>
      </w:pPr>
      <w:r>
        <w:rPr>
          <w:rFonts w:hint="eastAsia" w:ascii="宋体" w:hAnsi="宋体" w:cs="宋体"/>
          <w:sz w:val="24"/>
          <w:szCs w:val="24"/>
          <w:lang w:val="en-US" w:eastAsia="zh-CN"/>
        </w:rPr>
        <w:t>8</w:t>
      </w:r>
      <w:r>
        <w:rPr>
          <w:rFonts w:hint="eastAsia" w:ascii="宋体" w:hAnsi="宋体" w:cs="宋体"/>
          <w:sz w:val="24"/>
          <w:szCs w:val="24"/>
        </w:rPr>
        <w:t>.2 供应商应认真阅读和充分理解磋商文件中所有的事项、格式条款和规范要求。供应商应详细阅读磋商文件的全部内容，按照磋商文件的要求提供响应文件，并保证所提供的全部资料的真实性和有效性，一经发现有虚假行为的，将取消其参加磋商或成交资格，并承担相应的法律责任。</w:t>
      </w:r>
      <w:bookmarkStart w:id="28" w:name="_Toc183682348"/>
      <w:bookmarkStart w:id="29" w:name="_Toc183582211"/>
      <w:bookmarkStart w:id="30" w:name="_Toc217446040"/>
    </w:p>
    <w:p>
      <w:pPr>
        <w:pStyle w:val="5"/>
        <w:keepNext w:val="0"/>
        <w:keepLines w:val="0"/>
        <w:spacing w:before="0" w:after="0" w:line="360" w:lineRule="auto"/>
        <w:ind w:firstLine="482" w:firstLineChars="200"/>
        <w:rPr>
          <w:rFonts w:hint="eastAsia" w:ascii="宋体" w:hAnsi="宋体"/>
          <w:color w:val="000000"/>
          <w:sz w:val="24"/>
          <w:szCs w:val="24"/>
        </w:rPr>
      </w:pPr>
      <w:r>
        <w:rPr>
          <w:rFonts w:hint="eastAsia" w:ascii="宋体" w:hAnsi="宋体"/>
          <w:color w:val="000000"/>
          <w:sz w:val="24"/>
          <w:szCs w:val="24"/>
          <w:lang w:val="en-US" w:eastAsia="zh-CN"/>
        </w:rPr>
        <w:t>9</w:t>
      </w:r>
      <w:r>
        <w:rPr>
          <w:rFonts w:hint="eastAsia" w:ascii="宋体" w:hAnsi="宋体"/>
          <w:color w:val="000000"/>
          <w:sz w:val="24"/>
          <w:szCs w:val="24"/>
        </w:rPr>
        <w:t>. 磋商文件的澄清</w:t>
      </w:r>
      <w:bookmarkEnd w:id="28"/>
      <w:bookmarkEnd w:id="29"/>
      <w:r>
        <w:rPr>
          <w:rFonts w:hint="eastAsia" w:ascii="宋体" w:hAnsi="宋体"/>
          <w:color w:val="000000"/>
          <w:sz w:val="24"/>
          <w:szCs w:val="24"/>
        </w:rPr>
        <w:t>和修改</w:t>
      </w:r>
      <w:bookmarkEnd w:id="30"/>
    </w:p>
    <w:p>
      <w:pPr>
        <w:spacing w:line="440" w:lineRule="exact"/>
        <w:ind w:firstLine="480" w:firstLineChars="200"/>
        <w:rPr>
          <w:rFonts w:hint="eastAsia" w:ascii="宋体" w:hAnsi="宋体" w:cs="宋体"/>
          <w:sz w:val="24"/>
          <w:szCs w:val="24"/>
        </w:rPr>
      </w:pPr>
      <w:r>
        <w:rPr>
          <w:rFonts w:hint="eastAsia" w:ascii="宋体" w:hAnsi="宋体" w:cs="宋体"/>
          <w:sz w:val="24"/>
          <w:szCs w:val="24"/>
          <w:lang w:val="en-US" w:eastAsia="zh-CN"/>
        </w:rPr>
        <w:t>9</w:t>
      </w:r>
      <w:r>
        <w:rPr>
          <w:rFonts w:hint="eastAsia" w:ascii="宋体" w:hAnsi="宋体" w:cs="宋体"/>
          <w:sz w:val="24"/>
          <w:szCs w:val="24"/>
        </w:rPr>
        <w:t>.1 在递交响应文件截止时间前，采购人、采购代理机构可以对磋商文件进行澄清或者修改。</w:t>
      </w:r>
    </w:p>
    <w:p>
      <w:pPr>
        <w:spacing w:line="440" w:lineRule="exact"/>
        <w:ind w:firstLine="480" w:firstLineChars="200"/>
        <w:rPr>
          <w:rFonts w:hint="eastAsia" w:ascii="宋体" w:hAnsi="宋体" w:cs="宋体"/>
          <w:b/>
          <w:bCs/>
          <w:sz w:val="24"/>
          <w:szCs w:val="24"/>
        </w:rPr>
      </w:pPr>
      <w:r>
        <w:rPr>
          <w:rFonts w:hint="eastAsia" w:ascii="宋体" w:hAnsi="宋体" w:cs="宋体"/>
          <w:sz w:val="24"/>
          <w:szCs w:val="24"/>
          <w:lang w:val="en-US" w:eastAsia="zh-CN"/>
        </w:rPr>
        <w:t>9</w:t>
      </w:r>
      <w:r>
        <w:rPr>
          <w:rFonts w:hint="eastAsia" w:ascii="宋体" w:hAnsi="宋体" w:cs="宋体"/>
          <w:sz w:val="24"/>
          <w:szCs w:val="24"/>
        </w:rPr>
        <w:t>.2 采购人、采购代理机构对已发出的磋商文件进行澄清或者修改的内容为磋商文件的组成部分，澄清或者修改的内容可能影响响应文件编制的，应当在提交首次响应文件截止之日起5日前；</w:t>
      </w:r>
      <w:r>
        <w:rPr>
          <w:rFonts w:hint="eastAsia" w:ascii="宋体" w:hAnsi="宋体" w:cs="宋体"/>
          <w:b/>
          <w:bCs/>
          <w:sz w:val="24"/>
          <w:szCs w:val="24"/>
        </w:rPr>
        <w:t>采购人不再另行通知，供应商未上网查阅、下载变更文件造成的后果自负。</w:t>
      </w:r>
    </w:p>
    <w:p>
      <w:pPr>
        <w:spacing w:line="440" w:lineRule="exact"/>
        <w:ind w:firstLine="480" w:firstLineChars="200"/>
        <w:rPr>
          <w:rFonts w:hint="eastAsia" w:ascii="宋体" w:hAnsi="宋体" w:cs="宋体"/>
          <w:sz w:val="24"/>
          <w:szCs w:val="24"/>
        </w:rPr>
      </w:pPr>
      <w:r>
        <w:rPr>
          <w:rFonts w:hint="eastAsia" w:ascii="宋体" w:hAnsi="宋体" w:cs="宋体"/>
          <w:sz w:val="24"/>
          <w:szCs w:val="24"/>
          <w:lang w:val="en-US" w:eastAsia="zh-CN"/>
        </w:rPr>
        <w:t>9</w:t>
      </w:r>
      <w:r>
        <w:rPr>
          <w:rFonts w:hint="eastAsia" w:ascii="宋体" w:hAnsi="宋体" w:cs="宋体"/>
          <w:sz w:val="24"/>
          <w:szCs w:val="24"/>
        </w:rPr>
        <w:t>.3.在首次提交响应文件截止之日前，采购代理机构可以视采购具体情况，变更首次提交响应文件时间。</w:t>
      </w:r>
    </w:p>
    <w:p>
      <w:pPr>
        <w:pStyle w:val="5"/>
        <w:keepNext w:val="0"/>
        <w:keepLines w:val="0"/>
        <w:spacing w:before="0" w:after="0" w:line="360" w:lineRule="auto"/>
        <w:ind w:firstLine="482" w:firstLineChars="200"/>
        <w:rPr>
          <w:rFonts w:hint="eastAsia" w:ascii="宋体" w:hAnsi="宋体"/>
          <w:color w:val="000000"/>
          <w:sz w:val="24"/>
          <w:szCs w:val="24"/>
        </w:rPr>
      </w:pPr>
      <w:r>
        <w:rPr>
          <w:rFonts w:hint="eastAsia" w:ascii="宋体" w:hAnsi="宋体"/>
          <w:color w:val="000000"/>
          <w:sz w:val="24"/>
          <w:szCs w:val="24"/>
          <w:lang w:val="en-US" w:eastAsia="zh-CN"/>
        </w:rPr>
        <w:t>10</w:t>
      </w:r>
      <w:r>
        <w:rPr>
          <w:rFonts w:hint="eastAsia" w:ascii="宋体" w:hAnsi="宋体"/>
          <w:color w:val="000000"/>
          <w:sz w:val="24"/>
          <w:szCs w:val="24"/>
        </w:rPr>
        <w:t>. 答疑会和现场考察</w:t>
      </w:r>
    </w:p>
    <w:p>
      <w:pPr>
        <w:adjustRightInd w:val="0"/>
        <w:snapToGrid w:val="0"/>
        <w:spacing w:line="360" w:lineRule="auto"/>
        <w:ind w:firstLine="420" w:firstLineChars="175"/>
        <w:rPr>
          <w:rFonts w:hint="eastAsia" w:ascii="宋体" w:hAnsi="宋体"/>
          <w:color w:val="000000"/>
          <w:sz w:val="24"/>
          <w:szCs w:val="24"/>
        </w:rPr>
      </w:pPr>
      <w:r>
        <w:rPr>
          <w:rFonts w:hint="eastAsia" w:ascii="宋体" w:hAnsi="宋体"/>
          <w:color w:val="000000"/>
          <w:sz w:val="24"/>
          <w:szCs w:val="24"/>
        </w:rPr>
        <w:t>本项目不举行现场考察和答疑会。</w:t>
      </w:r>
    </w:p>
    <w:p>
      <w:pPr>
        <w:pStyle w:val="4"/>
        <w:keepNext w:val="0"/>
        <w:keepLines w:val="0"/>
        <w:spacing w:before="0" w:after="0" w:line="360" w:lineRule="auto"/>
        <w:jc w:val="center"/>
        <w:rPr>
          <w:rFonts w:hint="eastAsia" w:ascii="宋体" w:hAnsi="宋体"/>
          <w:bCs w:val="0"/>
          <w:color w:val="000000"/>
          <w:sz w:val="24"/>
          <w:szCs w:val="24"/>
        </w:rPr>
      </w:pPr>
      <w:bookmarkStart w:id="31" w:name="_Toc183582214"/>
      <w:bookmarkStart w:id="32" w:name="_Toc183682351"/>
      <w:bookmarkStart w:id="33" w:name="_Toc89075876"/>
      <w:bookmarkStart w:id="34" w:name="_Toc217446042"/>
      <w:bookmarkStart w:id="35" w:name="_Toc77400780"/>
    </w:p>
    <w:p>
      <w:pPr>
        <w:pStyle w:val="4"/>
        <w:keepNext w:val="0"/>
        <w:keepLines w:val="0"/>
        <w:spacing w:before="0" w:after="0" w:line="360" w:lineRule="auto"/>
        <w:jc w:val="center"/>
        <w:rPr>
          <w:rFonts w:hint="eastAsia" w:ascii="宋体" w:hAnsi="宋体"/>
          <w:bCs w:val="0"/>
          <w:color w:val="000000"/>
          <w:sz w:val="24"/>
          <w:szCs w:val="24"/>
        </w:rPr>
      </w:pPr>
      <w:r>
        <w:rPr>
          <w:rFonts w:hint="eastAsia" w:ascii="宋体" w:hAnsi="宋体"/>
          <w:bCs w:val="0"/>
          <w:color w:val="000000"/>
          <w:sz w:val="24"/>
          <w:szCs w:val="24"/>
        </w:rPr>
        <w:t>四、响应文件</w:t>
      </w:r>
      <w:bookmarkEnd w:id="31"/>
      <w:bookmarkEnd w:id="32"/>
      <w:bookmarkEnd w:id="33"/>
      <w:bookmarkEnd w:id="34"/>
      <w:bookmarkEnd w:id="35"/>
      <w:bookmarkStart w:id="36" w:name="_Toc217446043"/>
      <w:bookmarkStart w:id="37" w:name="_Toc183682352"/>
      <w:bookmarkStart w:id="38" w:name="_Toc183582215"/>
    </w:p>
    <w:p>
      <w:pPr>
        <w:pStyle w:val="5"/>
        <w:keepNext w:val="0"/>
        <w:keepLines w:val="0"/>
        <w:spacing w:before="0" w:after="0" w:line="360" w:lineRule="auto"/>
        <w:ind w:firstLine="482" w:firstLineChars="200"/>
        <w:rPr>
          <w:rFonts w:hint="eastAsia" w:ascii="宋体" w:hAnsi="宋体"/>
          <w:color w:val="000000"/>
          <w:sz w:val="24"/>
          <w:szCs w:val="24"/>
        </w:rPr>
      </w:pPr>
      <w:r>
        <w:rPr>
          <w:rFonts w:hint="eastAsia" w:ascii="宋体" w:hAnsi="宋体"/>
          <w:color w:val="000000"/>
          <w:sz w:val="24"/>
          <w:szCs w:val="24"/>
        </w:rPr>
        <w:t>1</w:t>
      </w:r>
      <w:r>
        <w:rPr>
          <w:rFonts w:hint="eastAsia" w:ascii="宋体" w:hAnsi="宋体"/>
          <w:color w:val="000000"/>
          <w:sz w:val="24"/>
          <w:szCs w:val="24"/>
          <w:lang w:val="en-US" w:eastAsia="zh-CN"/>
        </w:rPr>
        <w:t>1</w:t>
      </w:r>
      <w:r>
        <w:rPr>
          <w:rFonts w:hint="eastAsia" w:ascii="宋体" w:hAnsi="宋体"/>
          <w:color w:val="000000"/>
          <w:sz w:val="24"/>
          <w:szCs w:val="24"/>
        </w:rPr>
        <w:t>.响应文件的组成（实质性要求）</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供应商在成交后将成交项目的非主体、非关键性工作分包他人完成的，应当在响应文件中载明或磋商过程中澄清。供应商应按照磋商文件的规定和要求编制响应文件。</w:t>
      </w:r>
    </w:p>
    <w:p>
      <w:pPr>
        <w:pStyle w:val="5"/>
        <w:keepNext w:val="0"/>
        <w:keepLines w:val="0"/>
        <w:spacing w:before="0" w:after="0" w:line="360" w:lineRule="auto"/>
        <w:ind w:firstLine="482" w:firstLineChars="200"/>
        <w:rPr>
          <w:rFonts w:hint="eastAsia" w:ascii="宋体" w:hAnsi="宋体"/>
          <w:bCs w:val="0"/>
          <w:color w:val="000000"/>
          <w:sz w:val="24"/>
          <w:szCs w:val="24"/>
        </w:rPr>
      </w:pPr>
      <w:r>
        <w:rPr>
          <w:rFonts w:hint="eastAsia" w:ascii="宋体" w:hAnsi="宋体"/>
          <w:bCs w:val="0"/>
          <w:color w:val="000000"/>
          <w:sz w:val="24"/>
          <w:szCs w:val="24"/>
        </w:rPr>
        <w:t>1</w:t>
      </w:r>
      <w:r>
        <w:rPr>
          <w:rFonts w:hint="eastAsia" w:ascii="宋体" w:hAnsi="宋体"/>
          <w:bCs w:val="0"/>
          <w:color w:val="000000"/>
          <w:sz w:val="24"/>
          <w:szCs w:val="24"/>
          <w:lang w:val="en-US" w:eastAsia="zh-CN"/>
        </w:rPr>
        <w:t>2</w:t>
      </w:r>
      <w:r>
        <w:rPr>
          <w:rFonts w:hint="eastAsia" w:ascii="宋体" w:hAnsi="宋体"/>
          <w:bCs w:val="0"/>
          <w:color w:val="000000"/>
          <w:sz w:val="24"/>
          <w:szCs w:val="24"/>
        </w:rPr>
        <w:t>.响应文件的语言</w:t>
      </w:r>
      <w:bookmarkEnd w:id="36"/>
      <w:bookmarkEnd w:id="37"/>
      <w:bookmarkEnd w:id="38"/>
      <w:r>
        <w:rPr>
          <w:rFonts w:hint="eastAsia" w:ascii="宋体" w:hAnsi="宋体"/>
          <w:bCs w:val="0"/>
          <w:color w:val="000000"/>
          <w:sz w:val="24"/>
          <w:szCs w:val="24"/>
        </w:rPr>
        <w:t>（实质性要求）</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2</w:t>
      </w:r>
      <w:r>
        <w:rPr>
          <w:rFonts w:hint="eastAsia" w:ascii="宋体" w:hAnsi="宋体" w:cs="宋体"/>
          <w:sz w:val="24"/>
          <w:szCs w:val="24"/>
        </w:rPr>
        <w:t>.1 供应商提交的响应文件以及供应商与采购人、采购代理机构就有关报价的所有来往书面文件均须使用中文。响应文件中如附有外文资料，必须逐一对应翻译成中文并加盖供应商公章后附在相关外文资料后面，否则，供应商的响应文件将作为无效处理。（说明：供应商的法定代表人为外籍人士的，法定代表人的签字和护照除外。）</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2</w:t>
      </w:r>
      <w:r>
        <w:rPr>
          <w:rFonts w:hint="eastAsia" w:ascii="宋体" w:hAnsi="宋体" w:cs="宋体"/>
          <w:sz w:val="24"/>
          <w:szCs w:val="24"/>
        </w:rPr>
        <w:t>.2 翻译的中文资料与外文资料如果出现差异和矛盾，以中文为准。但不能故意错误翻译，否则，供应商的响应文件将作为无效处理。</w:t>
      </w:r>
      <w:bookmarkStart w:id="39" w:name="_Toc183582216"/>
      <w:bookmarkStart w:id="40" w:name="_Toc183682353"/>
      <w:bookmarkStart w:id="41" w:name="_Toc217446044"/>
    </w:p>
    <w:p>
      <w:pPr>
        <w:pStyle w:val="5"/>
        <w:keepNext w:val="0"/>
        <w:keepLines w:val="0"/>
        <w:spacing w:before="0" w:after="0" w:line="360" w:lineRule="auto"/>
        <w:ind w:firstLine="482" w:firstLineChars="200"/>
        <w:rPr>
          <w:rFonts w:hint="eastAsia" w:ascii="宋体" w:hAnsi="宋体"/>
          <w:color w:val="000000"/>
          <w:sz w:val="24"/>
          <w:szCs w:val="24"/>
        </w:rPr>
      </w:pPr>
      <w:r>
        <w:rPr>
          <w:rFonts w:hint="eastAsia" w:ascii="宋体" w:hAnsi="宋体"/>
          <w:color w:val="000000"/>
          <w:sz w:val="24"/>
          <w:szCs w:val="24"/>
          <w:lang w:val="en-US" w:eastAsia="zh-CN"/>
        </w:rPr>
        <w:t>13</w:t>
      </w:r>
      <w:r>
        <w:rPr>
          <w:rFonts w:hint="eastAsia" w:ascii="宋体" w:hAnsi="宋体"/>
          <w:color w:val="000000"/>
          <w:sz w:val="24"/>
          <w:szCs w:val="24"/>
        </w:rPr>
        <w:t>．计量单位</w:t>
      </w:r>
      <w:bookmarkEnd w:id="39"/>
      <w:bookmarkEnd w:id="40"/>
      <w:bookmarkEnd w:id="41"/>
      <w:r>
        <w:rPr>
          <w:rFonts w:hint="eastAsia" w:ascii="宋体" w:hAnsi="宋体"/>
          <w:color w:val="000000"/>
          <w:sz w:val="24"/>
          <w:szCs w:val="24"/>
        </w:rPr>
        <w:t>（实质性要求）</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除磋商文件中另有规定外，本次采购项目所有合同项下的报价均采用国家法定的计量单位。</w:t>
      </w:r>
      <w:bookmarkStart w:id="42" w:name="_Toc217446045"/>
    </w:p>
    <w:p>
      <w:pPr>
        <w:spacing w:line="360" w:lineRule="auto"/>
        <w:ind w:firstLine="470" w:firstLineChars="195"/>
        <w:rPr>
          <w:rFonts w:hint="eastAsia" w:ascii="宋体" w:hAnsi="宋体"/>
          <w:b/>
          <w:bCs/>
          <w:color w:val="000000"/>
          <w:sz w:val="24"/>
          <w:szCs w:val="24"/>
        </w:rPr>
      </w:pPr>
      <w:r>
        <w:rPr>
          <w:rFonts w:hint="eastAsia" w:ascii="宋体" w:hAnsi="宋体"/>
          <w:b/>
          <w:bCs/>
          <w:color w:val="000000"/>
          <w:sz w:val="24"/>
          <w:szCs w:val="24"/>
          <w:lang w:val="en-US" w:eastAsia="zh-CN"/>
        </w:rPr>
        <w:t>14</w:t>
      </w:r>
      <w:r>
        <w:rPr>
          <w:rFonts w:hint="eastAsia" w:ascii="宋体" w:hAnsi="宋体"/>
          <w:b/>
          <w:bCs/>
          <w:color w:val="000000"/>
          <w:sz w:val="24"/>
          <w:szCs w:val="24"/>
        </w:rPr>
        <w:t xml:space="preserve">. </w:t>
      </w:r>
      <w:r>
        <w:rPr>
          <w:rFonts w:hint="eastAsia" w:ascii="宋体" w:hAnsi="宋体"/>
          <w:b/>
          <w:color w:val="000000"/>
          <w:sz w:val="24"/>
          <w:szCs w:val="24"/>
        </w:rPr>
        <w:t>报价</w:t>
      </w:r>
      <w:r>
        <w:rPr>
          <w:rFonts w:hint="eastAsia" w:ascii="宋体" w:hAnsi="宋体"/>
          <w:b/>
          <w:bCs/>
          <w:color w:val="000000"/>
          <w:sz w:val="24"/>
          <w:szCs w:val="24"/>
        </w:rPr>
        <w:t>货币（实质性要求）</w:t>
      </w:r>
    </w:p>
    <w:p>
      <w:pPr>
        <w:spacing w:line="360" w:lineRule="auto"/>
        <w:ind w:firstLine="468" w:firstLineChars="195"/>
        <w:rPr>
          <w:rFonts w:ascii="宋体" w:hAnsi="宋体"/>
          <w:bCs/>
          <w:color w:val="000000"/>
          <w:sz w:val="24"/>
          <w:szCs w:val="24"/>
        </w:rPr>
      </w:pPr>
      <w:r>
        <w:rPr>
          <w:rFonts w:hint="eastAsia" w:ascii="宋体" w:hAnsi="宋体"/>
          <w:bCs/>
          <w:color w:val="000000"/>
          <w:sz w:val="24"/>
          <w:szCs w:val="24"/>
        </w:rPr>
        <w:t>本次</w:t>
      </w:r>
      <w:r>
        <w:rPr>
          <w:rFonts w:hint="eastAsia" w:ascii="宋体" w:hAnsi="宋体"/>
          <w:color w:val="000000"/>
          <w:sz w:val="24"/>
          <w:szCs w:val="24"/>
        </w:rPr>
        <w:t>磋商</w:t>
      </w:r>
      <w:r>
        <w:rPr>
          <w:rFonts w:hint="eastAsia" w:ascii="宋体" w:hAnsi="宋体"/>
          <w:bCs/>
          <w:color w:val="000000"/>
          <w:sz w:val="24"/>
          <w:szCs w:val="24"/>
        </w:rPr>
        <w:t>项目的</w:t>
      </w:r>
      <w:r>
        <w:rPr>
          <w:rFonts w:hint="eastAsia" w:ascii="宋体" w:hAnsi="宋体"/>
          <w:color w:val="000000"/>
          <w:sz w:val="24"/>
          <w:szCs w:val="24"/>
        </w:rPr>
        <w:t>报价货币为</w:t>
      </w:r>
      <w:r>
        <w:rPr>
          <w:rFonts w:hint="eastAsia" w:ascii="宋体" w:hAnsi="宋体"/>
          <w:bCs/>
          <w:color w:val="000000"/>
          <w:sz w:val="24"/>
          <w:szCs w:val="24"/>
        </w:rPr>
        <w:t>人民币，报价以</w:t>
      </w:r>
      <w:r>
        <w:rPr>
          <w:rFonts w:hint="eastAsia" w:ascii="宋体" w:hAnsi="宋体"/>
          <w:color w:val="000000"/>
          <w:sz w:val="24"/>
          <w:szCs w:val="24"/>
        </w:rPr>
        <w:t>磋商文件</w:t>
      </w:r>
      <w:r>
        <w:rPr>
          <w:rFonts w:hint="eastAsia" w:ascii="宋体" w:hAnsi="宋体"/>
          <w:bCs/>
          <w:color w:val="000000"/>
          <w:sz w:val="24"/>
          <w:szCs w:val="24"/>
        </w:rPr>
        <w:t>约定为准。</w:t>
      </w:r>
    </w:p>
    <w:bookmarkEnd w:id="42"/>
    <w:p>
      <w:pPr>
        <w:spacing w:line="360" w:lineRule="auto"/>
        <w:ind w:left="2" w:leftChars="1" w:firstLine="482" w:firstLineChars="200"/>
        <w:rPr>
          <w:rFonts w:hint="eastAsia" w:ascii="宋体" w:hAnsi="宋体"/>
          <w:b/>
          <w:color w:val="000000"/>
          <w:sz w:val="24"/>
          <w:szCs w:val="24"/>
        </w:rPr>
      </w:pPr>
      <w:r>
        <w:rPr>
          <w:rFonts w:hint="eastAsia" w:ascii="宋体" w:hAnsi="宋体"/>
          <w:b/>
          <w:color w:val="000000"/>
          <w:sz w:val="24"/>
          <w:szCs w:val="24"/>
        </w:rPr>
        <w:t>1</w:t>
      </w:r>
      <w:r>
        <w:rPr>
          <w:rFonts w:hint="eastAsia" w:ascii="宋体" w:hAnsi="宋体"/>
          <w:b/>
          <w:color w:val="000000"/>
          <w:sz w:val="24"/>
          <w:szCs w:val="24"/>
          <w:lang w:val="en-US" w:eastAsia="zh-CN"/>
        </w:rPr>
        <w:t>5</w:t>
      </w:r>
      <w:r>
        <w:rPr>
          <w:rFonts w:hint="eastAsia" w:ascii="宋体" w:hAnsi="宋体"/>
          <w:b/>
          <w:color w:val="000000"/>
          <w:sz w:val="24"/>
          <w:szCs w:val="24"/>
        </w:rPr>
        <w:t>.响应文件格式</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5</w:t>
      </w:r>
      <w:r>
        <w:rPr>
          <w:rFonts w:hint="eastAsia" w:ascii="宋体" w:hAnsi="宋体" w:cs="宋体"/>
          <w:sz w:val="24"/>
          <w:szCs w:val="24"/>
        </w:rPr>
        <w:t>.1 供应商应执行磋商文件的规定要求。</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5</w:t>
      </w:r>
      <w:r>
        <w:rPr>
          <w:rFonts w:hint="eastAsia" w:ascii="宋体" w:hAnsi="宋体" w:cs="宋体"/>
          <w:sz w:val="24"/>
          <w:szCs w:val="24"/>
        </w:rPr>
        <w:t>.2 对于没有格式要求的磋商文件由供应商自行编写。</w:t>
      </w:r>
      <w:bookmarkStart w:id="43" w:name="_Toc217446051"/>
      <w:bookmarkStart w:id="44" w:name="_Toc183682361"/>
      <w:bookmarkStart w:id="45" w:name="_Toc183582224"/>
    </w:p>
    <w:p>
      <w:pPr>
        <w:spacing w:line="360" w:lineRule="auto"/>
        <w:ind w:firstLine="472" w:firstLineChars="196"/>
        <w:rPr>
          <w:rFonts w:hint="eastAsia" w:ascii="宋体" w:hAnsi="宋体"/>
          <w:b/>
          <w:color w:val="000000"/>
          <w:sz w:val="24"/>
          <w:szCs w:val="24"/>
        </w:rPr>
      </w:pPr>
      <w:r>
        <w:rPr>
          <w:rFonts w:hint="eastAsia" w:ascii="宋体" w:hAnsi="宋体"/>
          <w:b/>
          <w:color w:val="000000"/>
          <w:sz w:val="24"/>
          <w:szCs w:val="24"/>
        </w:rPr>
        <w:t>1</w:t>
      </w:r>
      <w:r>
        <w:rPr>
          <w:rFonts w:hint="eastAsia" w:ascii="宋体" w:hAnsi="宋体"/>
          <w:b/>
          <w:color w:val="000000"/>
          <w:sz w:val="24"/>
          <w:szCs w:val="24"/>
          <w:lang w:val="en-US" w:eastAsia="zh-CN"/>
        </w:rPr>
        <w:t>6</w:t>
      </w:r>
      <w:r>
        <w:rPr>
          <w:rFonts w:hint="eastAsia" w:ascii="宋体" w:hAnsi="宋体"/>
          <w:b/>
          <w:color w:val="000000"/>
          <w:sz w:val="24"/>
          <w:szCs w:val="24"/>
        </w:rPr>
        <w:t>.响应文件的编制和签署</w:t>
      </w:r>
    </w:p>
    <w:bookmarkEnd w:id="43"/>
    <w:bookmarkEnd w:id="44"/>
    <w:bookmarkEnd w:id="45"/>
    <w:p>
      <w:pPr>
        <w:spacing w:line="440" w:lineRule="exact"/>
        <w:ind w:firstLine="480" w:firstLineChars="200"/>
        <w:rPr>
          <w:rFonts w:hint="eastAsia" w:ascii="宋体" w:hAnsi="宋体" w:cs="宋体"/>
          <w:sz w:val="24"/>
          <w:szCs w:val="24"/>
        </w:rPr>
      </w:pPr>
      <w:bookmarkStart w:id="46" w:name="_Toc217446053"/>
      <w:bookmarkStart w:id="47" w:name="_Toc77400781"/>
      <w:bookmarkStart w:id="48" w:name="_Toc183582226"/>
      <w:bookmarkStart w:id="49" w:name="_Toc89075877"/>
      <w:bookmarkStart w:id="50" w:name="_Toc183682363"/>
      <w:r>
        <w:rPr>
          <w:rFonts w:hint="eastAsia" w:ascii="宋体" w:hAnsi="宋体" w:cs="宋体"/>
          <w:sz w:val="24"/>
          <w:szCs w:val="24"/>
        </w:rPr>
        <w:t>1</w:t>
      </w:r>
      <w:r>
        <w:rPr>
          <w:rFonts w:hint="eastAsia" w:ascii="宋体" w:hAnsi="宋体" w:cs="宋体"/>
          <w:sz w:val="24"/>
          <w:szCs w:val="24"/>
          <w:lang w:val="en-US" w:eastAsia="zh-CN"/>
        </w:rPr>
        <w:t>6</w:t>
      </w:r>
      <w:r>
        <w:rPr>
          <w:rFonts w:hint="eastAsia" w:ascii="宋体" w:hAnsi="宋体" w:cs="宋体"/>
          <w:sz w:val="24"/>
          <w:szCs w:val="24"/>
        </w:rPr>
        <w:t>.1响应文件制作时，应按广安公共资源交易网统一的“电子响应文件制作工具”进行编制，保证内容清晰完整。</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6</w:t>
      </w:r>
      <w:r>
        <w:rPr>
          <w:rFonts w:hint="eastAsia" w:ascii="宋体" w:hAnsi="宋体" w:cs="宋体"/>
          <w:sz w:val="24"/>
          <w:szCs w:val="24"/>
        </w:rPr>
        <w:t>.2为了保证响应文件的合法性、安全性和完整性，响应文件应在规定区域加盖供应商单位、法定代表人/负责人或授权代表的签章，否则视为无效响应文件。</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6</w:t>
      </w:r>
      <w:r>
        <w:rPr>
          <w:rFonts w:hint="eastAsia" w:ascii="宋体" w:hAnsi="宋体" w:cs="宋体"/>
          <w:sz w:val="24"/>
          <w:szCs w:val="24"/>
        </w:rPr>
        <w:t>.3如供应商</w:t>
      </w:r>
      <w:r>
        <w:rPr>
          <w:rFonts w:hint="eastAsia" w:ascii="宋体" w:hAnsi="宋体" w:cs="宋体"/>
          <w:sz w:val="24"/>
          <w:szCs w:val="24"/>
          <w:lang w:eastAsia="zh-CN"/>
        </w:rPr>
        <w:t>的</w:t>
      </w:r>
      <w:r>
        <w:rPr>
          <w:rFonts w:hint="eastAsia" w:ascii="宋体" w:hAnsi="宋体" w:cs="宋体"/>
          <w:sz w:val="24"/>
          <w:szCs w:val="24"/>
        </w:rPr>
        <w:t>响应文件不符合要求的，视为放弃响应。</w:t>
      </w:r>
    </w:p>
    <w:p>
      <w:pPr>
        <w:spacing w:line="440" w:lineRule="exact"/>
        <w:ind w:firstLine="480" w:firstLineChars="200"/>
        <w:rPr>
          <w:rFonts w:hint="eastAsia" w:ascii="宋体" w:hAnsi="宋体" w:cs="宋体"/>
          <w:b w:val="0"/>
          <w:bCs w:val="0"/>
          <w:sz w:val="24"/>
          <w:szCs w:val="24"/>
        </w:rPr>
      </w:pPr>
      <w:r>
        <w:rPr>
          <w:rFonts w:hint="eastAsia" w:ascii="宋体" w:hAnsi="宋体" w:cs="宋体"/>
          <w:b w:val="0"/>
          <w:bCs w:val="0"/>
          <w:sz w:val="24"/>
          <w:szCs w:val="24"/>
        </w:rPr>
        <w:t>1</w:t>
      </w:r>
      <w:r>
        <w:rPr>
          <w:rFonts w:hint="eastAsia" w:ascii="宋体" w:hAnsi="宋体" w:cs="宋体"/>
          <w:b w:val="0"/>
          <w:bCs w:val="0"/>
          <w:sz w:val="24"/>
          <w:szCs w:val="24"/>
          <w:lang w:val="en-US" w:eastAsia="zh-CN"/>
        </w:rPr>
        <w:t>6</w:t>
      </w:r>
      <w:r>
        <w:rPr>
          <w:rFonts w:hint="eastAsia" w:ascii="宋体" w:hAnsi="宋体" w:cs="宋体"/>
          <w:b w:val="0"/>
          <w:bCs w:val="0"/>
          <w:sz w:val="24"/>
          <w:szCs w:val="24"/>
        </w:rPr>
        <w:t>.</w:t>
      </w:r>
      <w:r>
        <w:rPr>
          <w:rFonts w:hint="eastAsia" w:ascii="宋体" w:hAnsi="宋体" w:cs="宋体"/>
          <w:b w:val="0"/>
          <w:bCs w:val="0"/>
          <w:sz w:val="24"/>
          <w:szCs w:val="24"/>
          <w:lang w:eastAsia="zh-CN"/>
        </w:rPr>
        <w:t>4</w:t>
      </w:r>
      <w:r>
        <w:rPr>
          <w:rFonts w:hint="eastAsia" w:ascii="宋体" w:hAnsi="宋体" w:cs="宋体"/>
          <w:b w:val="0"/>
          <w:bCs w:val="0"/>
          <w:sz w:val="24"/>
          <w:szCs w:val="24"/>
        </w:rPr>
        <w:t>响应文件中须提供首次报价，首次报价应逐项对每</w:t>
      </w:r>
      <w:r>
        <w:rPr>
          <w:rFonts w:hint="eastAsia" w:ascii="宋体" w:hAnsi="宋体" w:cs="宋体"/>
          <w:b w:val="0"/>
          <w:bCs w:val="0"/>
          <w:sz w:val="24"/>
          <w:szCs w:val="24"/>
          <w:lang w:eastAsia="zh-CN"/>
        </w:rPr>
        <w:t>项资产清查</w:t>
      </w:r>
      <w:r>
        <w:rPr>
          <w:rFonts w:hint="eastAsia" w:ascii="宋体" w:hAnsi="宋体" w:cs="宋体"/>
          <w:b w:val="0"/>
          <w:bCs w:val="0"/>
          <w:sz w:val="24"/>
          <w:szCs w:val="24"/>
        </w:rPr>
        <w:t>品目进行报价。（实质性要求）</w:t>
      </w:r>
      <w:r>
        <w:rPr>
          <w:rFonts w:hint="eastAsia" w:ascii="宋体" w:hAnsi="宋体" w:cs="宋体"/>
          <w:b w:val="0"/>
          <w:bCs w:val="0"/>
          <w:sz w:val="24"/>
          <w:szCs w:val="24"/>
        </w:rPr>
        <w:br w:type="textWrapping"/>
      </w:r>
      <w:r>
        <w:rPr>
          <w:rFonts w:hint="eastAsia" w:ascii="宋体" w:hAnsi="宋体" w:cs="宋体"/>
          <w:b w:val="0"/>
          <w:bCs w:val="0"/>
          <w:sz w:val="24"/>
          <w:szCs w:val="24"/>
        </w:rPr>
        <w:t xml:space="preserve">    1</w:t>
      </w:r>
      <w:r>
        <w:rPr>
          <w:rFonts w:hint="eastAsia" w:ascii="宋体" w:hAnsi="宋体" w:cs="宋体"/>
          <w:b w:val="0"/>
          <w:bCs w:val="0"/>
          <w:sz w:val="24"/>
          <w:szCs w:val="24"/>
          <w:lang w:val="en-US" w:eastAsia="zh-CN"/>
        </w:rPr>
        <w:t>6</w:t>
      </w:r>
      <w:r>
        <w:rPr>
          <w:rFonts w:hint="eastAsia" w:ascii="宋体" w:hAnsi="宋体" w:cs="宋体"/>
          <w:b w:val="0"/>
          <w:bCs w:val="0"/>
          <w:sz w:val="24"/>
          <w:szCs w:val="24"/>
        </w:rPr>
        <w:t>.</w:t>
      </w:r>
      <w:r>
        <w:rPr>
          <w:rFonts w:hint="eastAsia" w:ascii="宋体" w:hAnsi="宋体" w:cs="宋体"/>
          <w:b w:val="0"/>
          <w:bCs w:val="0"/>
          <w:sz w:val="24"/>
          <w:szCs w:val="24"/>
          <w:lang w:eastAsia="zh-CN"/>
        </w:rPr>
        <w:t>5</w:t>
      </w:r>
      <w:r>
        <w:rPr>
          <w:rFonts w:hint="eastAsia" w:ascii="宋体" w:hAnsi="宋体" w:cs="宋体"/>
          <w:b w:val="0"/>
          <w:bCs w:val="0"/>
          <w:sz w:val="24"/>
          <w:szCs w:val="24"/>
        </w:rPr>
        <w:t>报价表（除响应文件中的首次报价）在谈判结束后，根据磋商小组要求现场统一递交。</w:t>
      </w:r>
    </w:p>
    <w:bookmarkEnd w:id="46"/>
    <w:bookmarkEnd w:id="47"/>
    <w:bookmarkEnd w:id="48"/>
    <w:bookmarkEnd w:id="49"/>
    <w:bookmarkEnd w:id="50"/>
    <w:p>
      <w:pPr>
        <w:spacing w:line="360" w:lineRule="auto"/>
        <w:ind w:firstLine="480"/>
        <w:rPr>
          <w:rFonts w:hint="eastAsia" w:ascii="宋体" w:hAnsi="宋体"/>
          <w:b/>
          <w:sz w:val="24"/>
          <w:szCs w:val="24"/>
        </w:rPr>
      </w:pPr>
      <w:r>
        <w:rPr>
          <w:rFonts w:hint="eastAsia" w:ascii="宋体" w:hAnsi="宋体"/>
          <w:b w:val="0"/>
          <w:sz w:val="24"/>
          <w:szCs w:val="24"/>
          <w:lang w:val="en-US" w:eastAsia="zh-CN"/>
        </w:rPr>
        <w:t>17</w:t>
      </w:r>
      <w:r>
        <w:rPr>
          <w:rFonts w:hint="eastAsia" w:ascii="宋体" w:hAnsi="宋体"/>
          <w:b w:val="0"/>
          <w:sz w:val="24"/>
          <w:szCs w:val="24"/>
        </w:rPr>
        <w:t>.响应文件中报价如果出现下列不一致的，可按以下原则进行修改</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（一）大写金额和小写金额不一致的，以大写金额为准，但大写金额文字存在错误的，应当先对大写金额的文字错误进行澄清、说明或者更正，再行修正。</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（二）总价金额与按单价汇总金额不一致的，以单价金额计算结果为准，但单价或者单价汇总金额存在数字或者文字错误的，应当先对数字或者文字错误进行澄清、说明或者更正，再行修正。</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(三)单价金额小数点或者百分比有明显错位的，以总价为准，修正单价。</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供应商对其提交的响应文件的真实性、合法性承担法律责任。</w:t>
      </w:r>
    </w:p>
    <w:p>
      <w:pPr>
        <w:spacing w:line="360" w:lineRule="auto"/>
        <w:ind w:firstLine="480"/>
        <w:rPr>
          <w:rFonts w:hint="eastAsia" w:ascii="宋体" w:hAnsi="宋体" w:cs="宋体"/>
          <w:b/>
          <w:kern w:val="0"/>
          <w:sz w:val="24"/>
          <w:szCs w:val="24"/>
        </w:rPr>
      </w:pPr>
      <w:r>
        <w:rPr>
          <w:rFonts w:hint="eastAsia" w:ascii="宋体" w:hAnsi="宋体" w:cs="宋体"/>
          <w:b/>
          <w:kern w:val="0"/>
          <w:sz w:val="24"/>
          <w:szCs w:val="24"/>
          <w:lang w:val="en-US" w:eastAsia="zh-CN"/>
        </w:rPr>
        <w:t>18</w:t>
      </w:r>
      <w:r>
        <w:rPr>
          <w:rFonts w:hint="eastAsia" w:ascii="宋体" w:hAnsi="宋体" w:cs="宋体"/>
          <w:b/>
          <w:kern w:val="0"/>
          <w:sz w:val="24"/>
          <w:szCs w:val="24"/>
        </w:rPr>
        <w:t>.响应无效的情形</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除政府采购法律法规规定的情形外，本项目供应商或其响应文件有下列情形之一的，作为响应无效处理：</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1.供应商资格审查不通过或因供应商自身原因未在规定时间内</w:t>
      </w:r>
      <w:r>
        <w:rPr>
          <w:rFonts w:hint="eastAsia" w:ascii="宋体" w:hAnsi="宋体" w:cs="宋体"/>
          <w:sz w:val="24"/>
          <w:szCs w:val="24"/>
          <w:lang w:eastAsia="zh-CN"/>
        </w:rPr>
        <w:t>递交</w:t>
      </w:r>
      <w:r>
        <w:rPr>
          <w:rFonts w:hint="eastAsia" w:ascii="宋体" w:hAnsi="宋体" w:cs="宋体"/>
          <w:sz w:val="24"/>
          <w:szCs w:val="24"/>
        </w:rPr>
        <w:t>响应文件的；</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2.响应文件组成明显不符合磋商文件的规定，影响评审委员会评判的；</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3.响应文件的格式、语言、计量单位、报价货币、知识产权、投标有效期等不符合磋商文件的规定，影响评审委员会评判的；</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4.报价不符合磋商文件规定的最高限价（或采购预算）和其他报价要求的；</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5.技术应答内容主要适用于</w:t>
      </w:r>
      <w:r>
        <w:rPr>
          <w:rFonts w:hint="eastAsia" w:ascii="宋体" w:hAnsi="宋体" w:cs="宋体"/>
          <w:sz w:val="24"/>
          <w:szCs w:val="24"/>
          <w:lang w:eastAsia="zh-CN"/>
        </w:rPr>
        <w:t>资产清查服务加工项目，之外的作为响应无效处理</w:t>
      </w:r>
      <w:r>
        <w:rPr>
          <w:rFonts w:hint="eastAsia" w:ascii="宋体" w:hAnsi="宋体" w:cs="宋体"/>
          <w:sz w:val="24"/>
          <w:szCs w:val="24"/>
        </w:rPr>
        <w:t>；</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6.没有完全响应磋商文件实质性要求的；</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7.磋商文件有明确要求，但响应文件未载明或者载明的采购项目履约时间、方式、数量等内容与磋商文件要求不一致的。</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8.供应商在未提高响应文件中承诺的服务质量的情况下，最后报价高于对该项目之前的报价。</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9.法律法规规定的其他应作为无效响应处理的情形。</w:t>
      </w:r>
    </w:p>
    <w:p>
      <w:pPr>
        <w:tabs>
          <w:tab w:val="left" w:pos="1080"/>
        </w:tabs>
        <w:spacing w:line="360" w:lineRule="auto"/>
        <w:ind w:firstLine="460" w:firstLineChars="192"/>
        <w:rPr>
          <w:rFonts w:hint="eastAsia" w:ascii="宋体" w:hAnsi="宋体"/>
          <w:color w:val="000000"/>
          <w:sz w:val="24"/>
          <w:szCs w:val="24"/>
        </w:rPr>
      </w:pPr>
    </w:p>
    <w:p>
      <w:pPr>
        <w:pStyle w:val="4"/>
        <w:keepNext w:val="0"/>
        <w:keepLines w:val="0"/>
        <w:spacing w:line="360" w:lineRule="auto"/>
        <w:jc w:val="center"/>
        <w:rPr>
          <w:rFonts w:hint="eastAsia" w:ascii="宋体" w:hAnsi="宋体"/>
          <w:color w:val="000000"/>
          <w:sz w:val="24"/>
          <w:szCs w:val="24"/>
        </w:rPr>
      </w:pPr>
      <w:r>
        <w:rPr>
          <w:rFonts w:hint="eastAsia" w:ascii="宋体" w:hAnsi="宋体"/>
          <w:color w:val="000000"/>
          <w:sz w:val="24"/>
          <w:szCs w:val="24"/>
        </w:rPr>
        <w:t>五、评审</w:t>
      </w:r>
    </w:p>
    <w:p>
      <w:pPr>
        <w:tabs>
          <w:tab w:val="left" w:pos="7665"/>
        </w:tabs>
        <w:ind w:firstLine="360" w:firstLineChars="150"/>
        <w:rPr>
          <w:rFonts w:hint="eastAsia" w:ascii="宋体" w:hAnsi="宋体"/>
          <w:b w:val="0"/>
          <w:bCs/>
          <w:color w:val="000000"/>
          <w:sz w:val="24"/>
          <w:szCs w:val="24"/>
        </w:rPr>
      </w:pPr>
      <w:r>
        <w:rPr>
          <w:rFonts w:hint="eastAsia" w:ascii="宋体" w:hAnsi="宋体"/>
          <w:color w:val="000000"/>
          <w:sz w:val="24"/>
          <w:szCs w:val="24"/>
          <w:lang w:val="en-US" w:eastAsia="zh-CN"/>
        </w:rPr>
        <w:t>19</w:t>
      </w:r>
      <w:r>
        <w:rPr>
          <w:rFonts w:hint="eastAsia" w:ascii="宋体" w:hAnsi="宋体"/>
          <w:color w:val="000000"/>
          <w:sz w:val="24"/>
          <w:szCs w:val="24"/>
        </w:rPr>
        <w:t>.</w:t>
      </w:r>
      <w:r>
        <w:rPr>
          <w:rFonts w:hint="eastAsia" w:ascii="宋体" w:hAnsi="宋体"/>
          <w:b/>
          <w:color w:val="000000"/>
          <w:sz w:val="24"/>
          <w:szCs w:val="24"/>
        </w:rPr>
        <w:t xml:space="preserve"> </w:t>
      </w:r>
      <w:r>
        <w:rPr>
          <w:rFonts w:hint="eastAsia" w:ascii="宋体" w:hAnsi="宋体"/>
          <w:b w:val="0"/>
          <w:bCs/>
          <w:color w:val="000000"/>
          <w:sz w:val="24"/>
          <w:szCs w:val="24"/>
        </w:rPr>
        <w:t>磋商小组的组建及其评审工作按照有关法律制度和本文件的规定进行。</w:t>
      </w:r>
    </w:p>
    <w:p>
      <w:pPr>
        <w:spacing w:line="440" w:lineRule="exact"/>
        <w:ind w:firstLine="480" w:firstLineChars="200"/>
        <w:rPr>
          <w:rFonts w:hint="eastAsia" w:ascii="宋体" w:hAnsi="宋体" w:cs="宋体"/>
          <w:sz w:val="24"/>
          <w:szCs w:val="24"/>
        </w:rPr>
      </w:pPr>
      <w:r>
        <w:rPr>
          <w:rFonts w:hint="eastAsia" w:ascii="宋体" w:hAnsi="宋体" w:cs="宋体"/>
          <w:sz w:val="24"/>
          <w:szCs w:val="24"/>
          <w:lang w:val="en-US" w:eastAsia="zh-CN"/>
        </w:rPr>
        <w:t>19</w:t>
      </w:r>
      <w:r>
        <w:rPr>
          <w:rFonts w:hint="eastAsia" w:ascii="宋体" w:hAnsi="宋体" w:cs="宋体"/>
          <w:sz w:val="24"/>
          <w:szCs w:val="24"/>
        </w:rPr>
        <w:t>.1评审价=磋商报价－符合法律法规及本项目采购文件小微企业规定应当扣除的价格。</w:t>
      </w:r>
    </w:p>
    <w:p>
      <w:pPr>
        <w:spacing w:line="440" w:lineRule="exact"/>
        <w:ind w:firstLine="480" w:firstLineChars="200"/>
        <w:rPr>
          <w:rFonts w:hint="eastAsia" w:ascii="宋体" w:hAnsi="宋体" w:cs="宋体"/>
          <w:sz w:val="24"/>
          <w:szCs w:val="24"/>
        </w:rPr>
      </w:pPr>
      <w:r>
        <w:rPr>
          <w:rFonts w:hint="eastAsia" w:ascii="宋体" w:hAnsi="宋体" w:cs="宋体"/>
          <w:sz w:val="24"/>
          <w:szCs w:val="24"/>
          <w:lang w:val="en-US" w:eastAsia="zh-CN"/>
        </w:rPr>
        <w:t>19</w:t>
      </w:r>
      <w:r>
        <w:rPr>
          <w:rFonts w:hint="eastAsia" w:ascii="宋体" w:hAnsi="宋体" w:cs="宋体"/>
          <w:sz w:val="24"/>
          <w:szCs w:val="24"/>
        </w:rPr>
        <w:t>.2评审价仅在评审过程中适用，本项目的合同执行价格仍以磋商报价为准。</w:t>
      </w:r>
    </w:p>
    <w:p>
      <w:pPr>
        <w:pStyle w:val="4"/>
        <w:keepNext w:val="0"/>
        <w:keepLines w:val="0"/>
        <w:spacing w:line="360" w:lineRule="auto"/>
        <w:ind w:firstLine="480" w:firstLineChars="200"/>
        <w:rPr>
          <w:rFonts w:hint="eastAsia" w:ascii="宋体" w:hAnsi="宋体"/>
          <w:b w:val="0"/>
          <w:color w:val="000000"/>
          <w:sz w:val="24"/>
          <w:szCs w:val="24"/>
        </w:rPr>
      </w:pPr>
    </w:p>
    <w:p>
      <w:pPr>
        <w:pStyle w:val="4"/>
        <w:keepNext w:val="0"/>
        <w:keepLines w:val="0"/>
        <w:spacing w:line="360" w:lineRule="auto"/>
        <w:jc w:val="center"/>
        <w:rPr>
          <w:rFonts w:hint="eastAsia" w:ascii="宋体" w:hAnsi="宋体"/>
          <w:color w:val="000000"/>
          <w:sz w:val="24"/>
          <w:szCs w:val="24"/>
        </w:rPr>
      </w:pPr>
      <w:r>
        <w:rPr>
          <w:rFonts w:hint="eastAsia" w:ascii="宋体" w:hAnsi="宋体"/>
          <w:color w:val="000000"/>
          <w:sz w:val="24"/>
          <w:szCs w:val="24"/>
        </w:rPr>
        <w:t>六、成交事项</w:t>
      </w:r>
    </w:p>
    <w:p>
      <w:pPr>
        <w:pStyle w:val="4"/>
        <w:keepNext w:val="0"/>
        <w:keepLines w:val="0"/>
        <w:spacing w:before="0" w:after="0" w:line="360" w:lineRule="auto"/>
        <w:ind w:firstLine="482" w:firstLineChars="200"/>
        <w:rPr>
          <w:rFonts w:hint="eastAsia" w:ascii="宋体" w:hAnsi="宋体"/>
          <w:color w:val="FF0000"/>
          <w:sz w:val="24"/>
          <w:szCs w:val="24"/>
        </w:rPr>
      </w:pPr>
      <w:r>
        <w:rPr>
          <w:rFonts w:hint="eastAsia" w:ascii="宋体" w:hAnsi="宋体"/>
          <w:color w:val="000000"/>
          <w:sz w:val="24"/>
          <w:szCs w:val="24"/>
        </w:rPr>
        <w:t>2</w:t>
      </w:r>
      <w:r>
        <w:rPr>
          <w:rFonts w:hint="eastAsia" w:ascii="宋体" w:hAnsi="宋体"/>
          <w:color w:val="000000"/>
          <w:sz w:val="24"/>
          <w:szCs w:val="24"/>
          <w:lang w:val="en-US" w:eastAsia="zh-CN"/>
        </w:rPr>
        <w:t>0</w:t>
      </w:r>
      <w:r>
        <w:rPr>
          <w:rFonts w:hint="eastAsia" w:ascii="宋体" w:hAnsi="宋体"/>
          <w:color w:val="000000"/>
          <w:sz w:val="24"/>
          <w:szCs w:val="24"/>
        </w:rPr>
        <w:t xml:space="preserve">.确定成交供应商  </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采购人授权磋商小组根据综合评分排名直接确定成交供应商。</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2</w:t>
      </w:r>
      <w:r>
        <w:rPr>
          <w:rFonts w:hint="eastAsia" w:ascii="宋体" w:hAnsi="宋体" w:cs="宋体"/>
          <w:sz w:val="24"/>
          <w:szCs w:val="24"/>
          <w:lang w:val="en-US" w:eastAsia="zh-CN"/>
        </w:rPr>
        <w:t>0</w:t>
      </w:r>
      <w:r>
        <w:rPr>
          <w:rFonts w:hint="eastAsia" w:ascii="宋体" w:hAnsi="宋体" w:cs="宋体"/>
          <w:sz w:val="24"/>
          <w:szCs w:val="24"/>
        </w:rPr>
        <w:t>.1确定成交供应商过程中，发现成交候选供应商有下列情形之一的，应当不予确定其为成交供应商：</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（1）发现成交候选供应商存在禁止参加本项目采购活动的违法行为的；</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（2）成交候选供应商因不可抗力，不能继续参加政府采购活动。</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（3）成交候选供应商无偿赠与或者低于成本价竞争；</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（4）成交候选供应商提供虚假材料；</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（5）成交候选供应商恶意串通。</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成交候选供应商有本条情形之一的，可以确定后一位成交候选供应商为成交供应商，依次类推。无法确定成交供应商的，应当重新组织采购。</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2</w:t>
      </w:r>
      <w:r>
        <w:rPr>
          <w:rFonts w:hint="eastAsia" w:ascii="宋体" w:hAnsi="宋体" w:cs="宋体"/>
          <w:sz w:val="24"/>
          <w:szCs w:val="24"/>
          <w:lang w:val="en-US" w:eastAsia="zh-CN"/>
        </w:rPr>
        <w:t>0</w:t>
      </w:r>
      <w:r>
        <w:rPr>
          <w:rFonts w:hint="eastAsia" w:ascii="宋体" w:hAnsi="宋体" w:cs="宋体"/>
          <w:sz w:val="24"/>
          <w:szCs w:val="24"/>
        </w:rPr>
        <w:t>.2根据《最高人民检察院关于行贿犯罪档案查询工作的规定》和《关于在政府采购活动中全面开展行贿犯罪档案查询的通知》（川检会[2016]5号）的要求，成交候选供应商单位及其现任法定代表人、主要负责人存在行贿犯罪记录的，成交后未签订政府采购合同的，将认定成交无效；成交后签订政府采购合同未履行的，将认定成交无效，同时撤销政府采购合同；成交后签订政府采购合同且已经履行的，将认定采购活动违法，由相关当事人承担赔偿责任。</w:t>
      </w:r>
    </w:p>
    <w:p>
      <w:pPr>
        <w:pStyle w:val="4"/>
        <w:keepNext w:val="0"/>
        <w:keepLines w:val="0"/>
        <w:spacing w:before="0" w:after="0" w:line="360" w:lineRule="auto"/>
        <w:ind w:firstLine="482" w:firstLineChars="200"/>
        <w:rPr>
          <w:rFonts w:hint="eastAsia" w:ascii="宋体" w:hAnsi="宋体"/>
          <w:color w:val="000000"/>
          <w:sz w:val="24"/>
          <w:szCs w:val="24"/>
        </w:rPr>
      </w:pPr>
      <w:r>
        <w:rPr>
          <w:rFonts w:hint="eastAsia" w:ascii="宋体" w:hAnsi="宋体"/>
          <w:color w:val="000000"/>
          <w:sz w:val="24"/>
          <w:szCs w:val="24"/>
        </w:rPr>
        <w:t>2</w:t>
      </w:r>
      <w:r>
        <w:rPr>
          <w:rFonts w:hint="eastAsia" w:ascii="宋体" w:hAnsi="宋体"/>
          <w:color w:val="000000"/>
          <w:sz w:val="24"/>
          <w:szCs w:val="24"/>
          <w:lang w:val="en-US" w:eastAsia="zh-CN"/>
        </w:rPr>
        <w:t>1</w:t>
      </w:r>
      <w:r>
        <w:rPr>
          <w:rFonts w:hint="eastAsia" w:ascii="宋体" w:hAnsi="宋体"/>
          <w:color w:val="000000"/>
          <w:sz w:val="24"/>
          <w:szCs w:val="24"/>
        </w:rPr>
        <w:t>.成交结果</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25.1确定成交供应商后，采购代理机构应及时发出成交通知书并发布成交结果公告。</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2</w:t>
      </w:r>
      <w:r>
        <w:rPr>
          <w:rFonts w:hint="eastAsia" w:ascii="宋体" w:hAnsi="宋体" w:cs="宋体"/>
          <w:sz w:val="24"/>
          <w:szCs w:val="24"/>
          <w:lang w:val="en-US" w:eastAsia="zh-CN"/>
        </w:rPr>
        <w:t>1</w:t>
      </w:r>
      <w:r>
        <w:rPr>
          <w:rFonts w:hint="eastAsia" w:ascii="宋体" w:hAnsi="宋体" w:cs="宋体"/>
          <w:sz w:val="24"/>
          <w:szCs w:val="24"/>
        </w:rPr>
        <w:t>.2成交供应商应当及时领取成交通知书。成交供应商应当及时向采购人交纳履约保证金（如有）。</w:t>
      </w:r>
    </w:p>
    <w:p>
      <w:pPr>
        <w:pStyle w:val="4"/>
        <w:keepNext w:val="0"/>
        <w:keepLines w:val="0"/>
        <w:spacing w:before="0" w:after="0" w:line="360" w:lineRule="auto"/>
        <w:ind w:firstLine="482" w:firstLineChars="200"/>
        <w:rPr>
          <w:rFonts w:hint="eastAsia" w:ascii="宋体" w:hAnsi="宋体"/>
          <w:color w:val="000000"/>
          <w:sz w:val="24"/>
          <w:szCs w:val="24"/>
        </w:rPr>
      </w:pPr>
      <w:r>
        <w:rPr>
          <w:rFonts w:hint="eastAsia" w:ascii="宋体" w:hAnsi="宋体"/>
          <w:color w:val="000000"/>
          <w:sz w:val="24"/>
          <w:szCs w:val="24"/>
        </w:rPr>
        <w:t>2</w:t>
      </w:r>
      <w:r>
        <w:rPr>
          <w:rFonts w:hint="eastAsia" w:ascii="宋体" w:hAnsi="宋体"/>
          <w:color w:val="000000"/>
          <w:sz w:val="24"/>
          <w:szCs w:val="24"/>
          <w:lang w:val="en-US" w:eastAsia="zh-CN"/>
        </w:rPr>
        <w:t>2</w:t>
      </w:r>
      <w:r>
        <w:rPr>
          <w:rFonts w:hint="eastAsia" w:ascii="宋体" w:hAnsi="宋体"/>
          <w:color w:val="000000"/>
          <w:sz w:val="24"/>
          <w:szCs w:val="24"/>
        </w:rPr>
        <w:t>.成交通知书</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2</w:t>
      </w:r>
      <w:r>
        <w:rPr>
          <w:rFonts w:hint="eastAsia" w:ascii="宋体" w:hAnsi="宋体" w:cs="宋体"/>
          <w:sz w:val="24"/>
          <w:szCs w:val="24"/>
          <w:lang w:val="en-US" w:eastAsia="zh-CN"/>
        </w:rPr>
        <w:t>2</w:t>
      </w:r>
      <w:r>
        <w:rPr>
          <w:rFonts w:hint="eastAsia" w:ascii="宋体" w:hAnsi="宋体" w:cs="宋体"/>
          <w:sz w:val="24"/>
          <w:szCs w:val="24"/>
        </w:rPr>
        <w:t>.1成交通知书为签订政府采购合同的依据之一，是合同的有效组成部分。</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2</w:t>
      </w:r>
      <w:r>
        <w:rPr>
          <w:rFonts w:hint="eastAsia" w:ascii="宋体" w:hAnsi="宋体" w:cs="宋体"/>
          <w:sz w:val="24"/>
          <w:szCs w:val="24"/>
          <w:lang w:val="en-US" w:eastAsia="zh-CN"/>
        </w:rPr>
        <w:t>2</w:t>
      </w:r>
      <w:r>
        <w:rPr>
          <w:rFonts w:hint="eastAsia" w:ascii="宋体" w:hAnsi="宋体" w:cs="宋体"/>
          <w:sz w:val="24"/>
          <w:szCs w:val="24"/>
        </w:rPr>
        <w:t>.2成交通知书对采购人和成交供应商均具有法律效力。成交通知书发出后，采购人无正当理由改变成交结果，或者成交供应商无正当理由放弃成交的，将承担相应的法律责任。</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2</w:t>
      </w:r>
      <w:r>
        <w:rPr>
          <w:rFonts w:hint="eastAsia" w:ascii="宋体" w:hAnsi="宋体" w:cs="宋体"/>
          <w:sz w:val="24"/>
          <w:szCs w:val="24"/>
          <w:lang w:val="en-US" w:eastAsia="zh-CN"/>
        </w:rPr>
        <w:t>2</w:t>
      </w:r>
      <w:r>
        <w:rPr>
          <w:rFonts w:hint="eastAsia" w:ascii="宋体" w:hAnsi="宋体" w:cs="宋体"/>
          <w:sz w:val="24"/>
          <w:szCs w:val="24"/>
        </w:rPr>
        <w:t>.3供应商的响应文件本应作为无效响应处理或者有政府采购法律法规规章制度规定的成交无效情形的，采购代理机构在取得有权主体的认定以后，有权宣布发出的成交通知书无效，并收回发出的成交通知书（供应商也应当缴回），依法重新确定成交供应商或者重新开展采购活动。</w:t>
      </w:r>
    </w:p>
    <w:p>
      <w:pPr>
        <w:pStyle w:val="4"/>
        <w:keepNext w:val="0"/>
        <w:keepLines w:val="0"/>
        <w:spacing w:line="360" w:lineRule="auto"/>
        <w:jc w:val="center"/>
        <w:rPr>
          <w:rFonts w:hint="eastAsia" w:ascii="宋体" w:hAnsi="宋体"/>
          <w:color w:val="000000"/>
          <w:sz w:val="24"/>
          <w:szCs w:val="24"/>
        </w:rPr>
      </w:pPr>
      <w:r>
        <w:rPr>
          <w:rFonts w:hint="eastAsia" w:ascii="宋体" w:hAnsi="宋体"/>
          <w:color w:val="000000"/>
          <w:sz w:val="24"/>
          <w:szCs w:val="24"/>
        </w:rPr>
        <w:t>七、合同事项</w:t>
      </w:r>
    </w:p>
    <w:p>
      <w:pPr>
        <w:pStyle w:val="4"/>
        <w:keepNext w:val="0"/>
        <w:keepLines w:val="0"/>
        <w:spacing w:before="0" w:after="0" w:line="360" w:lineRule="auto"/>
        <w:ind w:firstLine="472" w:firstLineChars="196"/>
        <w:rPr>
          <w:rFonts w:hint="eastAsia" w:ascii="宋体" w:hAnsi="宋体"/>
          <w:color w:val="000000"/>
          <w:sz w:val="24"/>
          <w:szCs w:val="24"/>
        </w:rPr>
      </w:pPr>
      <w:bookmarkStart w:id="51" w:name="_Toc430773927"/>
      <w:bookmarkStart w:id="52" w:name="_Toc101174151"/>
      <w:bookmarkStart w:id="53" w:name="_Toc101250646"/>
      <w:bookmarkStart w:id="54" w:name="_Toc209847069"/>
      <w:bookmarkStart w:id="55" w:name="_Toc101338364"/>
      <w:r>
        <w:rPr>
          <w:rFonts w:hint="eastAsia" w:ascii="宋体" w:hAnsi="宋体"/>
          <w:color w:val="000000"/>
          <w:sz w:val="24"/>
          <w:szCs w:val="24"/>
        </w:rPr>
        <w:t>2</w:t>
      </w:r>
      <w:r>
        <w:rPr>
          <w:rFonts w:hint="eastAsia" w:ascii="宋体" w:hAnsi="宋体"/>
          <w:color w:val="000000"/>
          <w:sz w:val="24"/>
          <w:szCs w:val="24"/>
          <w:lang w:val="en-US" w:eastAsia="zh-CN"/>
        </w:rPr>
        <w:t>3</w:t>
      </w:r>
      <w:r>
        <w:rPr>
          <w:rFonts w:hint="eastAsia" w:ascii="宋体" w:hAnsi="宋体"/>
          <w:color w:val="000000"/>
          <w:sz w:val="24"/>
          <w:szCs w:val="24"/>
        </w:rPr>
        <w:t>.签订合同</w:t>
      </w:r>
      <w:bookmarkEnd w:id="51"/>
      <w:bookmarkEnd w:id="52"/>
      <w:bookmarkEnd w:id="53"/>
      <w:bookmarkEnd w:id="54"/>
      <w:bookmarkEnd w:id="55"/>
    </w:p>
    <w:p>
      <w:pPr>
        <w:spacing w:line="440" w:lineRule="exact"/>
        <w:ind w:firstLine="480" w:firstLineChars="200"/>
        <w:rPr>
          <w:rFonts w:hint="eastAsia" w:ascii="宋体" w:hAnsi="宋体" w:cs="宋体"/>
          <w:sz w:val="24"/>
          <w:szCs w:val="24"/>
        </w:rPr>
      </w:pPr>
      <w:r>
        <w:rPr>
          <w:rFonts w:hint="eastAsia" w:ascii="宋体" w:hAnsi="宋体" w:cs="宋体"/>
          <w:sz w:val="24"/>
          <w:szCs w:val="24"/>
        </w:rPr>
        <w:t>2</w:t>
      </w:r>
      <w:r>
        <w:rPr>
          <w:rFonts w:hint="eastAsia" w:ascii="宋体" w:hAnsi="宋体" w:cs="宋体"/>
          <w:sz w:val="24"/>
          <w:szCs w:val="24"/>
          <w:lang w:val="en-US" w:eastAsia="zh-CN"/>
        </w:rPr>
        <w:t>3</w:t>
      </w:r>
      <w:r>
        <w:rPr>
          <w:rFonts w:hint="eastAsia" w:ascii="宋体" w:hAnsi="宋体" w:cs="宋体"/>
          <w:sz w:val="24"/>
          <w:szCs w:val="24"/>
        </w:rPr>
        <w:t>.1 成交供应商应在成交通知书发出之日起三十日内与采购人签订采购合同。由于成交供应商的原因逾期未与采购人签订采购合同的，将视为放弃成交，取消其成交资格并将按相关规定进行处理。</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2</w:t>
      </w:r>
      <w:r>
        <w:rPr>
          <w:rFonts w:hint="eastAsia" w:ascii="宋体" w:hAnsi="宋体" w:cs="宋体"/>
          <w:sz w:val="24"/>
          <w:szCs w:val="24"/>
          <w:lang w:val="en-US" w:eastAsia="zh-CN"/>
        </w:rPr>
        <w:t>3</w:t>
      </w:r>
      <w:r>
        <w:rPr>
          <w:rFonts w:hint="eastAsia" w:ascii="宋体" w:hAnsi="宋体" w:cs="宋体"/>
          <w:sz w:val="24"/>
          <w:szCs w:val="24"/>
        </w:rPr>
        <w:t>.2 磋商文件、成交供应商的响应文件及双方确认的澄清文件等，均为有法律约束力的经济合同的组成部分。</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2</w:t>
      </w:r>
      <w:r>
        <w:rPr>
          <w:rFonts w:hint="eastAsia" w:ascii="宋体" w:hAnsi="宋体" w:cs="宋体"/>
          <w:sz w:val="24"/>
          <w:szCs w:val="24"/>
          <w:lang w:val="en-US" w:eastAsia="zh-CN"/>
        </w:rPr>
        <w:t>3</w:t>
      </w:r>
      <w:r>
        <w:rPr>
          <w:rFonts w:hint="eastAsia" w:ascii="宋体" w:hAnsi="宋体" w:cs="宋体"/>
          <w:sz w:val="24"/>
          <w:szCs w:val="24"/>
        </w:rPr>
        <w:t>.3 采购人不得向成交供应商提出任何不合理的要求，作为签订合同的条件，不得与成交供应商私下订立背离合同实质性内容的任何协议，所签订的合同不得对磋商文件和成交供应商响应文件确定的事项进行修改。</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2</w:t>
      </w:r>
      <w:r>
        <w:rPr>
          <w:rFonts w:hint="eastAsia" w:ascii="宋体" w:hAnsi="宋体" w:cs="宋体"/>
          <w:sz w:val="24"/>
          <w:szCs w:val="24"/>
          <w:lang w:val="en-US" w:eastAsia="zh-CN"/>
        </w:rPr>
        <w:t>3</w:t>
      </w:r>
      <w:r>
        <w:rPr>
          <w:rFonts w:hint="eastAsia" w:ascii="宋体" w:hAnsi="宋体" w:cs="宋体"/>
          <w:sz w:val="24"/>
          <w:szCs w:val="24"/>
        </w:rPr>
        <w:t>.4 成交供应商因不可抗力原因不能履行采购合同或放弃成交的，采购人可以与排在成交供应商之后第一位的成交候选人签订采购合同，以此类推。</w:t>
      </w:r>
    </w:p>
    <w:p>
      <w:pPr>
        <w:spacing w:line="360" w:lineRule="auto"/>
        <w:ind w:firstLine="482" w:firstLineChars="200"/>
        <w:rPr>
          <w:rFonts w:hint="eastAsia" w:ascii="宋体" w:hAnsi="宋体"/>
          <w:b/>
          <w:color w:val="000000"/>
          <w:sz w:val="24"/>
          <w:szCs w:val="24"/>
        </w:rPr>
      </w:pPr>
      <w:r>
        <w:rPr>
          <w:rFonts w:hint="eastAsia" w:ascii="宋体" w:hAnsi="宋体"/>
          <w:b/>
          <w:color w:val="000000"/>
          <w:sz w:val="24"/>
          <w:szCs w:val="24"/>
        </w:rPr>
        <w:t>2</w:t>
      </w:r>
      <w:r>
        <w:rPr>
          <w:rFonts w:hint="eastAsia" w:ascii="宋体" w:hAnsi="宋体"/>
          <w:b/>
          <w:color w:val="000000"/>
          <w:sz w:val="24"/>
          <w:szCs w:val="24"/>
          <w:lang w:val="en-US" w:eastAsia="zh-CN"/>
        </w:rPr>
        <w:t>4</w:t>
      </w:r>
      <w:r>
        <w:rPr>
          <w:rFonts w:hint="eastAsia" w:ascii="宋体" w:hAnsi="宋体"/>
          <w:b/>
          <w:color w:val="000000"/>
          <w:sz w:val="24"/>
          <w:szCs w:val="24"/>
        </w:rPr>
        <w:t>.合同分包（实质性要求）</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2</w:t>
      </w:r>
      <w:r>
        <w:rPr>
          <w:rFonts w:hint="eastAsia" w:ascii="宋体" w:hAnsi="宋体" w:cs="宋体"/>
          <w:sz w:val="24"/>
          <w:szCs w:val="24"/>
          <w:lang w:val="en-US" w:eastAsia="zh-CN"/>
        </w:rPr>
        <w:t>4</w:t>
      </w:r>
      <w:r>
        <w:rPr>
          <w:rFonts w:hint="eastAsia" w:ascii="宋体" w:hAnsi="宋体" w:cs="宋体"/>
          <w:sz w:val="24"/>
          <w:szCs w:val="24"/>
        </w:rPr>
        <w:t>.1 经采购人同意，成交供应商可以依法采取分包方式履行合同，但必须在响应文件中事前载明。这种要求应当在合同签订之前征得采购人同意，并且分包供应商履行的分包项目的品牌、规格型号及技术要求等，必须与成交的一致。</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分包履行合同的部分应当为采购项目的非主体、非关键性工作，不属于成交供应商的主要合同义务。</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2</w:t>
      </w:r>
      <w:r>
        <w:rPr>
          <w:rFonts w:hint="eastAsia" w:ascii="宋体" w:hAnsi="宋体" w:cs="宋体"/>
          <w:sz w:val="24"/>
          <w:szCs w:val="24"/>
          <w:lang w:val="en-US" w:eastAsia="zh-CN"/>
        </w:rPr>
        <w:t>4</w:t>
      </w:r>
      <w:r>
        <w:rPr>
          <w:rFonts w:hint="eastAsia" w:ascii="宋体" w:hAnsi="宋体" w:cs="宋体"/>
          <w:sz w:val="24"/>
          <w:szCs w:val="24"/>
        </w:rPr>
        <w:t>.2 采购合同实行分包履行的，成交供应商就采购项目和分包项目向采购人负责，分包供应商就分包项目承担责任。</w:t>
      </w:r>
    </w:p>
    <w:p>
      <w:pPr>
        <w:spacing w:line="440" w:lineRule="exact"/>
        <w:ind w:firstLine="480" w:firstLineChars="200"/>
        <w:rPr>
          <w:rFonts w:hint="eastAsia" w:hAnsi="宋体"/>
          <w:color w:val="000000"/>
          <w:sz w:val="24"/>
          <w:szCs w:val="24"/>
          <w:highlight w:val="cyan"/>
        </w:rPr>
      </w:pPr>
      <w:r>
        <w:rPr>
          <w:rFonts w:hint="eastAsia" w:ascii="宋体" w:hAnsi="宋体" w:cs="宋体"/>
          <w:sz w:val="24"/>
          <w:szCs w:val="24"/>
        </w:rPr>
        <w:t>2</w:t>
      </w:r>
      <w:r>
        <w:rPr>
          <w:rFonts w:hint="eastAsia" w:ascii="宋体" w:hAnsi="宋体" w:cs="宋体"/>
          <w:sz w:val="24"/>
          <w:szCs w:val="24"/>
          <w:lang w:val="en-US" w:eastAsia="zh-CN"/>
        </w:rPr>
        <w:t>4</w:t>
      </w:r>
      <w:r>
        <w:rPr>
          <w:rFonts w:hint="eastAsia" w:ascii="宋体" w:hAnsi="宋体" w:cs="宋体"/>
          <w:sz w:val="24"/>
          <w:szCs w:val="24"/>
        </w:rPr>
        <w:t>.3 中小企业依据《政府采购促进中小企业发展管理办法》（财库[2020]46号）规定的政策获取政府采购合同后，小型、微型企业不得分包或转包给大型、中型企业，中型企业不得分包或转包给大型企业。</w:t>
      </w:r>
    </w:p>
    <w:p>
      <w:pPr>
        <w:spacing w:line="360" w:lineRule="auto"/>
        <w:ind w:firstLine="482" w:firstLineChars="200"/>
        <w:rPr>
          <w:rFonts w:hint="eastAsia" w:ascii="宋体" w:hAnsi="宋体"/>
          <w:b/>
          <w:color w:val="000000"/>
          <w:sz w:val="24"/>
          <w:szCs w:val="24"/>
        </w:rPr>
      </w:pPr>
      <w:r>
        <w:rPr>
          <w:rFonts w:hint="eastAsia" w:ascii="宋体" w:hAnsi="宋体"/>
          <w:b/>
          <w:color w:val="000000"/>
          <w:sz w:val="24"/>
          <w:szCs w:val="24"/>
        </w:rPr>
        <w:t>2</w:t>
      </w:r>
      <w:r>
        <w:rPr>
          <w:rFonts w:hint="eastAsia" w:ascii="宋体" w:hAnsi="宋体"/>
          <w:b/>
          <w:color w:val="000000"/>
          <w:sz w:val="24"/>
          <w:szCs w:val="24"/>
          <w:lang w:val="en-US" w:eastAsia="zh-CN"/>
        </w:rPr>
        <w:t>5</w:t>
      </w:r>
      <w:r>
        <w:rPr>
          <w:rFonts w:hint="eastAsia" w:ascii="宋体" w:hAnsi="宋体"/>
          <w:b/>
          <w:color w:val="000000"/>
          <w:sz w:val="24"/>
          <w:szCs w:val="24"/>
        </w:rPr>
        <w:t>.合同转包（实质性要求）</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成交供应商转包的，视同拒绝履行政府采购合同义务，将依法追究法律责任。</w:t>
      </w:r>
    </w:p>
    <w:p>
      <w:pPr>
        <w:spacing w:line="360" w:lineRule="auto"/>
        <w:ind w:firstLine="482" w:firstLineChars="200"/>
        <w:rPr>
          <w:rFonts w:hint="eastAsia" w:ascii="宋体" w:hAnsi="宋体"/>
          <w:b/>
          <w:color w:val="000000"/>
          <w:sz w:val="24"/>
          <w:szCs w:val="24"/>
        </w:rPr>
      </w:pPr>
      <w:r>
        <w:rPr>
          <w:rFonts w:hint="eastAsia" w:ascii="宋体" w:hAnsi="宋体"/>
          <w:b/>
          <w:color w:val="000000"/>
          <w:sz w:val="24"/>
          <w:szCs w:val="24"/>
          <w:lang w:val="en-US" w:eastAsia="zh-CN"/>
        </w:rPr>
        <w:t>26</w:t>
      </w:r>
      <w:r>
        <w:rPr>
          <w:rFonts w:hint="eastAsia" w:ascii="宋体" w:hAnsi="宋体"/>
          <w:b/>
          <w:color w:val="000000"/>
          <w:sz w:val="24"/>
          <w:szCs w:val="24"/>
        </w:rPr>
        <w:t>.补充合同</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采购合同履行过程中，采购人需要追加与合同标的相同的货物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的名称、价格、履约方式、验收标准等必须与原政府采购合同一致。</w:t>
      </w:r>
    </w:p>
    <w:p>
      <w:pPr>
        <w:spacing w:line="360" w:lineRule="auto"/>
        <w:ind w:firstLine="482" w:firstLineChars="200"/>
        <w:rPr>
          <w:rFonts w:hint="eastAsia" w:ascii="宋体" w:hAnsi="宋体"/>
          <w:b/>
          <w:color w:val="000000"/>
          <w:sz w:val="24"/>
          <w:szCs w:val="24"/>
        </w:rPr>
      </w:pPr>
      <w:r>
        <w:rPr>
          <w:rFonts w:hint="eastAsia" w:ascii="宋体" w:hAnsi="宋体"/>
          <w:b/>
          <w:color w:val="000000"/>
          <w:sz w:val="24"/>
          <w:szCs w:val="24"/>
          <w:lang w:val="en-US" w:eastAsia="zh-CN"/>
        </w:rPr>
        <w:t>27</w:t>
      </w:r>
      <w:r>
        <w:rPr>
          <w:rFonts w:hint="eastAsia" w:ascii="宋体" w:hAnsi="宋体"/>
          <w:b/>
          <w:color w:val="000000"/>
          <w:sz w:val="24"/>
          <w:szCs w:val="24"/>
        </w:rPr>
        <w:t>.履约保证金（如有）</w:t>
      </w:r>
    </w:p>
    <w:p>
      <w:pPr>
        <w:spacing w:line="440" w:lineRule="exact"/>
        <w:ind w:firstLine="480" w:firstLineChars="200"/>
        <w:rPr>
          <w:rFonts w:hint="eastAsia" w:ascii="宋体" w:hAnsi="宋体" w:cs="宋体"/>
          <w:sz w:val="24"/>
          <w:szCs w:val="24"/>
        </w:rPr>
      </w:pPr>
      <w:r>
        <w:rPr>
          <w:rFonts w:hint="eastAsia" w:ascii="宋体" w:hAnsi="宋体" w:cs="宋体"/>
          <w:sz w:val="24"/>
          <w:szCs w:val="24"/>
          <w:lang w:val="en-US" w:eastAsia="zh-CN"/>
        </w:rPr>
        <w:t>27</w:t>
      </w:r>
      <w:r>
        <w:rPr>
          <w:rFonts w:hint="eastAsia" w:ascii="宋体" w:hAnsi="宋体" w:cs="宋体"/>
          <w:sz w:val="24"/>
          <w:szCs w:val="24"/>
        </w:rPr>
        <w:t>.1 成交供应商应在合同签订之前交纳采购文件规定数额的履约保证金。</w:t>
      </w:r>
    </w:p>
    <w:p>
      <w:pPr>
        <w:spacing w:line="440" w:lineRule="exact"/>
        <w:ind w:firstLine="480" w:firstLineChars="200"/>
        <w:rPr>
          <w:rFonts w:hint="eastAsia" w:ascii="宋体" w:hAnsi="宋体" w:cs="宋体"/>
          <w:sz w:val="24"/>
          <w:szCs w:val="24"/>
        </w:rPr>
      </w:pPr>
      <w:r>
        <w:rPr>
          <w:rFonts w:hint="eastAsia" w:ascii="宋体" w:hAnsi="宋体" w:cs="宋体"/>
          <w:sz w:val="24"/>
          <w:szCs w:val="24"/>
          <w:lang w:val="en-US" w:eastAsia="zh-CN"/>
        </w:rPr>
        <w:t>27</w:t>
      </w:r>
      <w:r>
        <w:rPr>
          <w:rFonts w:hint="eastAsia" w:ascii="宋体" w:hAnsi="宋体" w:cs="宋体"/>
          <w:sz w:val="24"/>
          <w:szCs w:val="24"/>
        </w:rPr>
        <w:t>.2 如果成交供应商在规定的合同签订时间内，没有按照采购文件的规定交纳履约保证金，且又无正当理由的，将视为放弃成交。</w:t>
      </w:r>
    </w:p>
    <w:p>
      <w:pPr>
        <w:spacing w:line="360" w:lineRule="auto"/>
        <w:ind w:firstLine="482" w:firstLineChars="200"/>
        <w:rPr>
          <w:rFonts w:hint="eastAsia" w:ascii="宋体" w:hAnsi="宋体"/>
          <w:b/>
          <w:color w:val="000000"/>
          <w:sz w:val="24"/>
          <w:szCs w:val="24"/>
        </w:rPr>
      </w:pPr>
      <w:r>
        <w:rPr>
          <w:rFonts w:hint="eastAsia" w:ascii="宋体" w:hAnsi="宋体"/>
          <w:b/>
          <w:color w:val="000000"/>
          <w:sz w:val="24"/>
          <w:szCs w:val="24"/>
          <w:lang w:val="en-US" w:eastAsia="zh-CN"/>
        </w:rPr>
        <w:t>28</w:t>
      </w:r>
      <w:r>
        <w:rPr>
          <w:rFonts w:hint="eastAsia" w:ascii="宋体" w:hAnsi="宋体"/>
          <w:b/>
          <w:color w:val="000000"/>
          <w:sz w:val="24"/>
          <w:szCs w:val="24"/>
        </w:rPr>
        <w:t>.合同公告及备案</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采购人按照《中华人民共和国政府采购法》第四十七条、《中华人民共和国政府采购法实施条例》第五十条相关规定，在政府采购合同签订之日起2个工作日内，将政府采购合同在</w:t>
      </w:r>
      <w:r>
        <w:rPr>
          <w:rFonts w:hint="eastAsia" w:ascii="宋体" w:hAnsi="宋体" w:cs="宋体"/>
          <w:sz w:val="24"/>
          <w:szCs w:val="24"/>
          <w:lang w:eastAsia="zh-CN"/>
        </w:rPr>
        <w:t>广安市人民检察院官</w:t>
      </w:r>
      <w:r>
        <w:rPr>
          <w:rFonts w:hint="eastAsia" w:ascii="宋体" w:hAnsi="宋体" w:cs="宋体"/>
          <w:sz w:val="24"/>
          <w:szCs w:val="24"/>
        </w:rPr>
        <w:t>网公告（涉及国家秘密、商业秘密的内容除外）；政府采购合同签订之日起七个工作日内，将政府采购合同向本采购项目部门备案。采购人对公告及备案的合同内容的真实性和完整性负责。</w:t>
      </w:r>
    </w:p>
    <w:p>
      <w:pPr>
        <w:spacing w:line="360" w:lineRule="auto"/>
        <w:ind w:firstLine="482" w:firstLineChars="200"/>
        <w:rPr>
          <w:rFonts w:hint="eastAsia" w:ascii="宋体" w:hAnsi="宋体"/>
          <w:b/>
          <w:color w:val="000000"/>
          <w:sz w:val="24"/>
          <w:szCs w:val="24"/>
        </w:rPr>
      </w:pPr>
      <w:r>
        <w:rPr>
          <w:rFonts w:hint="eastAsia" w:ascii="宋体" w:hAnsi="宋体"/>
          <w:b/>
          <w:color w:val="000000"/>
          <w:sz w:val="24"/>
          <w:szCs w:val="24"/>
          <w:lang w:val="en-US" w:eastAsia="zh-CN"/>
        </w:rPr>
        <w:t>29</w:t>
      </w:r>
      <w:r>
        <w:rPr>
          <w:rFonts w:hint="eastAsia" w:ascii="宋体" w:hAnsi="宋体"/>
          <w:b/>
          <w:color w:val="000000"/>
          <w:sz w:val="24"/>
          <w:szCs w:val="24"/>
        </w:rPr>
        <w:t>.履行合同</w:t>
      </w:r>
    </w:p>
    <w:p>
      <w:pPr>
        <w:spacing w:line="440" w:lineRule="exact"/>
        <w:ind w:firstLine="480" w:firstLineChars="200"/>
        <w:rPr>
          <w:rFonts w:hint="eastAsia" w:ascii="宋体" w:hAnsi="宋体" w:cs="宋体"/>
          <w:sz w:val="24"/>
          <w:szCs w:val="24"/>
        </w:rPr>
      </w:pPr>
      <w:r>
        <w:rPr>
          <w:rFonts w:hint="eastAsia" w:ascii="宋体" w:hAnsi="宋体" w:cs="宋体"/>
          <w:sz w:val="24"/>
          <w:szCs w:val="24"/>
          <w:lang w:val="en-US" w:eastAsia="zh-CN"/>
        </w:rPr>
        <w:t>29</w:t>
      </w:r>
      <w:r>
        <w:rPr>
          <w:rFonts w:hint="eastAsia" w:ascii="宋体" w:hAnsi="宋体" w:cs="宋体"/>
          <w:sz w:val="24"/>
          <w:szCs w:val="24"/>
        </w:rPr>
        <w:t>.1 成交供应商与采购人签订合同后，合同双方应严格执行合同条款，履行合同规定的义务，保证合同的顺利完成。</w:t>
      </w:r>
    </w:p>
    <w:p>
      <w:pPr>
        <w:spacing w:line="440" w:lineRule="exact"/>
        <w:ind w:firstLine="480" w:firstLineChars="200"/>
        <w:rPr>
          <w:rFonts w:hint="eastAsia" w:ascii="宋体" w:hAnsi="宋体" w:cs="宋体"/>
          <w:sz w:val="24"/>
          <w:szCs w:val="24"/>
        </w:rPr>
      </w:pPr>
      <w:r>
        <w:rPr>
          <w:rFonts w:hint="eastAsia" w:ascii="宋体" w:hAnsi="宋体" w:cs="宋体"/>
          <w:sz w:val="24"/>
          <w:szCs w:val="24"/>
          <w:lang w:val="en-US" w:eastAsia="zh-CN"/>
        </w:rPr>
        <w:t>29</w:t>
      </w:r>
      <w:r>
        <w:rPr>
          <w:rFonts w:hint="eastAsia" w:ascii="宋体" w:hAnsi="宋体" w:cs="宋体"/>
          <w:sz w:val="24"/>
          <w:szCs w:val="24"/>
        </w:rPr>
        <w:t>.2 在合同履行过程中，如发生合同纠纷，合同双方应按照《中华人民共和国民法典》的有关规定进行处理。</w:t>
      </w:r>
    </w:p>
    <w:p>
      <w:pPr>
        <w:spacing w:line="360" w:lineRule="auto"/>
        <w:ind w:firstLine="482" w:firstLineChars="200"/>
        <w:rPr>
          <w:rFonts w:hint="eastAsia" w:ascii="宋体" w:hAnsi="宋体"/>
          <w:b/>
          <w:color w:val="000000"/>
          <w:sz w:val="24"/>
          <w:szCs w:val="24"/>
        </w:rPr>
      </w:pPr>
      <w:r>
        <w:rPr>
          <w:rFonts w:hint="eastAsia" w:ascii="宋体" w:hAnsi="宋体"/>
          <w:b/>
          <w:color w:val="000000"/>
          <w:sz w:val="24"/>
          <w:szCs w:val="24"/>
          <w:lang w:val="en-US" w:eastAsia="zh-CN"/>
        </w:rPr>
        <w:t>30</w:t>
      </w:r>
      <w:r>
        <w:rPr>
          <w:rFonts w:hint="eastAsia" w:ascii="宋体" w:hAnsi="宋体"/>
          <w:b/>
          <w:color w:val="000000"/>
          <w:sz w:val="24"/>
          <w:szCs w:val="24"/>
        </w:rPr>
        <w:t>.验收</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本项目采购人将严格按照《广安市财政局关于印发&lt;广安市政府采购项目履约验收工作规程&gt;的通知》（广市财采〔2021〕275）相关规定进行履约验收。</w:t>
      </w:r>
    </w:p>
    <w:p>
      <w:pPr>
        <w:spacing w:line="360" w:lineRule="auto"/>
        <w:ind w:firstLine="482" w:firstLineChars="200"/>
        <w:rPr>
          <w:rFonts w:hint="eastAsia" w:ascii="宋体" w:hAnsi="宋体"/>
          <w:b/>
          <w:color w:val="000000"/>
          <w:sz w:val="24"/>
          <w:szCs w:val="24"/>
        </w:rPr>
      </w:pPr>
      <w:r>
        <w:rPr>
          <w:rFonts w:hint="eastAsia" w:ascii="宋体" w:hAnsi="宋体"/>
          <w:b/>
          <w:color w:val="000000"/>
          <w:sz w:val="24"/>
          <w:szCs w:val="24"/>
          <w:lang w:val="en-US" w:eastAsia="zh-CN"/>
        </w:rPr>
        <w:t>31</w:t>
      </w:r>
      <w:r>
        <w:rPr>
          <w:rFonts w:hint="eastAsia" w:ascii="宋体" w:hAnsi="宋体"/>
          <w:b/>
          <w:color w:val="000000"/>
          <w:sz w:val="24"/>
          <w:szCs w:val="24"/>
        </w:rPr>
        <w:t>.资金支付</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 xml:space="preserve">采购人将按照政府采购合同规定，及时向成交供应商支付采购资金。 </w:t>
      </w:r>
    </w:p>
    <w:p>
      <w:pPr>
        <w:pStyle w:val="4"/>
        <w:keepNext w:val="0"/>
        <w:keepLines w:val="0"/>
        <w:spacing w:before="0" w:after="0" w:line="360" w:lineRule="auto"/>
        <w:jc w:val="center"/>
        <w:rPr>
          <w:rFonts w:hint="eastAsia" w:ascii="宋体" w:hAnsi="宋体"/>
          <w:color w:val="000000"/>
          <w:sz w:val="24"/>
          <w:szCs w:val="24"/>
        </w:rPr>
      </w:pPr>
    </w:p>
    <w:p>
      <w:pPr>
        <w:pStyle w:val="4"/>
        <w:keepNext w:val="0"/>
        <w:keepLines w:val="0"/>
        <w:spacing w:before="0" w:after="0" w:line="360" w:lineRule="auto"/>
        <w:jc w:val="center"/>
        <w:rPr>
          <w:rFonts w:hint="eastAsia" w:ascii="宋体" w:hAnsi="宋体"/>
          <w:color w:val="000000"/>
          <w:sz w:val="24"/>
          <w:szCs w:val="24"/>
        </w:rPr>
      </w:pPr>
      <w:r>
        <w:rPr>
          <w:rFonts w:hint="eastAsia" w:ascii="宋体" w:hAnsi="宋体"/>
          <w:color w:val="000000"/>
          <w:sz w:val="24"/>
          <w:szCs w:val="24"/>
        </w:rPr>
        <w:t>八、磋商纪律要求</w:t>
      </w:r>
    </w:p>
    <w:p>
      <w:pPr>
        <w:tabs>
          <w:tab w:val="left" w:pos="851"/>
        </w:tabs>
        <w:spacing w:line="360" w:lineRule="auto"/>
        <w:jc w:val="center"/>
        <w:rPr>
          <w:rFonts w:hint="eastAsia" w:ascii="宋体" w:hAnsi="宋体"/>
          <w:color w:val="000000"/>
          <w:sz w:val="24"/>
          <w:szCs w:val="24"/>
        </w:rPr>
      </w:pPr>
    </w:p>
    <w:p>
      <w:pPr>
        <w:tabs>
          <w:tab w:val="left" w:pos="851"/>
        </w:tabs>
        <w:spacing w:line="360" w:lineRule="auto"/>
        <w:ind w:firstLine="482" w:firstLineChars="200"/>
        <w:rPr>
          <w:rFonts w:hint="eastAsia" w:ascii="宋体" w:hAnsi="宋体"/>
          <w:b/>
          <w:color w:val="000000"/>
          <w:sz w:val="24"/>
          <w:szCs w:val="24"/>
        </w:rPr>
      </w:pPr>
      <w:r>
        <w:rPr>
          <w:rFonts w:hint="eastAsia" w:ascii="宋体" w:hAnsi="宋体"/>
          <w:b/>
          <w:color w:val="000000"/>
          <w:sz w:val="24"/>
          <w:szCs w:val="24"/>
        </w:rPr>
        <w:t>3</w:t>
      </w:r>
      <w:r>
        <w:rPr>
          <w:rFonts w:hint="eastAsia" w:ascii="宋体" w:hAnsi="宋体"/>
          <w:b/>
          <w:color w:val="000000"/>
          <w:sz w:val="24"/>
          <w:szCs w:val="24"/>
          <w:lang w:val="en-US" w:eastAsia="zh-CN"/>
        </w:rPr>
        <w:t>2</w:t>
      </w:r>
      <w:r>
        <w:rPr>
          <w:rFonts w:hint="eastAsia" w:ascii="宋体" w:hAnsi="宋体"/>
          <w:b/>
          <w:color w:val="000000"/>
          <w:sz w:val="24"/>
          <w:szCs w:val="24"/>
        </w:rPr>
        <w:t>.供应商不得具有的情形</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3</w:t>
      </w:r>
      <w:r>
        <w:rPr>
          <w:rFonts w:hint="eastAsia" w:ascii="宋体" w:hAnsi="宋体" w:cs="宋体"/>
          <w:sz w:val="24"/>
          <w:szCs w:val="24"/>
          <w:lang w:val="en-US" w:eastAsia="zh-CN"/>
        </w:rPr>
        <w:t>2</w:t>
      </w:r>
      <w:r>
        <w:rPr>
          <w:rFonts w:hint="eastAsia" w:ascii="宋体" w:hAnsi="宋体" w:cs="宋体"/>
          <w:sz w:val="24"/>
          <w:szCs w:val="24"/>
        </w:rPr>
        <w:t>.1供应商参加本项目磋商不得有下列情形：</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（1）提供虚假材料谋取成交；</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（2）采取不正当手段诋毁、排挤其他供应商；</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（3）与采购人、采购代理机构、或其他供应商恶意串通；</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（4）向采购人、采购代理机构、磋商小组成员行贿或者提供其他不正当利益；</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（5）在磋商过程中与采购人、采购代理机构进行协商；</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（6）成交后无正当理由拒不与采购人签订政府采购合同；</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（7）未按照磋商文件确定的事项签订政府采购合同；</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（8）将政府采购合同转包或者违规分包；</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（9）提供假冒伪劣产品；</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（10）擅自变更、中止或者终止政府采购合同；</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（11）拒绝有关部门的监督检查或者向监督检查部门提供虚假情况；</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（12）法律法规规定的其他情形。</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供应商有上述情形的，按照规定追究法律责任，具备（1）-（10）条情形之一的，同时将取消被确认为成交供应商的资格或者认定成交无效。</w:t>
      </w:r>
    </w:p>
    <w:p>
      <w:pPr>
        <w:spacing w:line="440" w:lineRule="exact"/>
        <w:ind w:firstLine="480" w:firstLineChars="200"/>
        <w:rPr>
          <w:rFonts w:hint="eastAsia" w:ascii="宋体" w:hAnsi="宋体" w:cs="宋体"/>
          <w:sz w:val="24"/>
          <w:szCs w:val="24"/>
        </w:rPr>
      </w:pPr>
      <w:r>
        <w:rPr>
          <w:rFonts w:hint="eastAsia" w:ascii="宋体" w:hAnsi="宋体" w:cs="宋体"/>
          <w:sz w:val="24"/>
          <w:szCs w:val="24"/>
          <w:lang w:val="en-US" w:eastAsia="zh-CN"/>
        </w:rPr>
        <w:t>32</w:t>
      </w:r>
      <w:r>
        <w:rPr>
          <w:rFonts w:hint="eastAsia" w:ascii="宋体" w:hAnsi="宋体" w:cs="宋体"/>
          <w:sz w:val="24"/>
          <w:szCs w:val="24"/>
        </w:rPr>
        <w:t>.2供应商出现以下情形视为自动放弃谈判：</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（1）工作人员现场通知抽签确定谈判顺序时，供应商30分钟内未到指定地点参与抽签；</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（2）工作人员现场通知谈判后30分钟内供应商未参与谈判。</w:t>
      </w:r>
    </w:p>
    <w:p>
      <w:pPr>
        <w:spacing w:line="440" w:lineRule="exact"/>
        <w:ind w:firstLine="480" w:firstLineChars="200"/>
        <w:rPr>
          <w:rFonts w:hint="eastAsia" w:ascii="宋体" w:hAnsi="宋体" w:cs="宋体"/>
          <w:sz w:val="24"/>
          <w:szCs w:val="24"/>
        </w:rPr>
      </w:pPr>
    </w:p>
    <w:p>
      <w:pPr>
        <w:tabs>
          <w:tab w:val="left" w:pos="851"/>
        </w:tabs>
        <w:spacing w:line="360" w:lineRule="auto"/>
        <w:jc w:val="center"/>
        <w:rPr>
          <w:rFonts w:hint="eastAsia" w:ascii="宋体" w:hAnsi="宋体"/>
          <w:b/>
          <w:color w:val="000000"/>
          <w:sz w:val="24"/>
          <w:szCs w:val="24"/>
        </w:rPr>
      </w:pPr>
      <w:r>
        <w:rPr>
          <w:rFonts w:hint="eastAsia" w:ascii="宋体" w:hAnsi="宋体"/>
          <w:b/>
          <w:color w:val="000000"/>
          <w:sz w:val="24"/>
          <w:szCs w:val="24"/>
        </w:rPr>
        <w:t>九、询问、质疑和投诉</w:t>
      </w:r>
    </w:p>
    <w:p>
      <w:pPr>
        <w:tabs>
          <w:tab w:val="left" w:pos="851"/>
        </w:tabs>
        <w:spacing w:line="360" w:lineRule="auto"/>
        <w:jc w:val="center"/>
        <w:rPr>
          <w:rFonts w:hint="eastAsia" w:ascii="宋体" w:hAnsi="宋体"/>
          <w:color w:val="000000"/>
          <w:sz w:val="24"/>
          <w:szCs w:val="24"/>
        </w:rPr>
      </w:pPr>
    </w:p>
    <w:p>
      <w:pPr>
        <w:spacing w:line="440" w:lineRule="exact"/>
        <w:ind w:firstLine="480" w:firstLineChars="200"/>
        <w:rPr>
          <w:rFonts w:hint="eastAsia" w:ascii="宋体" w:hAnsi="宋体"/>
          <w:color w:val="000000"/>
          <w:sz w:val="24"/>
          <w:szCs w:val="24"/>
        </w:rPr>
      </w:pPr>
      <w:r>
        <w:rPr>
          <w:rFonts w:hint="eastAsia" w:ascii="宋体" w:hAnsi="宋体" w:cs="宋体"/>
          <w:sz w:val="24"/>
          <w:szCs w:val="24"/>
        </w:rPr>
        <w:t>3</w:t>
      </w:r>
      <w:r>
        <w:rPr>
          <w:rFonts w:hint="eastAsia" w:ascii="宋体" w:hAnsi="宋体" w:cs="宋体"/>
          <w:sz w:val="24"/>
          <w:szCs w:val="24"/>
          <w:lang w:val="en-US" w:eastAsia="zh-CN"/>
        </w:rPr>
        <w:t>3</w:t>
      </w:r>
      <w:r>
        <w:rPr>
          <w:rFonts w:hint="eastAsia" w:ascii="宋体" w:hAnsi="宋体" w:cs="宋体"/>
          <w:sz w:val="24"/>
          <w:szCs w:val="24"/>
        </w:rPr>
        <w:t>.询问、质疑、投诉的接收和处理严格按照《中华人民共和国政府采购法》、《中华人民共和国政府采购法实施条例》等法律法规和四川省的有关规定办理。</w:t>
      </w:r>
    </w:p>
    <w:p>
      <w:pPr>
        <w:tabs>
          <w:tab w:val="left" w:pos="851"/>
        </w:tabs>
        <w:spacing w:line="360" w:lineRule="auto"/>
        <w:jc w:val="center"/>
        <w:rPr>
          <w:rFonts w:hint="eastAsia" w:ascii="宋体" w:hAnsi="宋体"/>
          <w:b/>
          <w:color w:val="000000"/>
          <w:sz w:val="24"/>
          <w:szCs w:val="24"/>
        </w:rPr>
      </w:pPr>
    </w:p>
    <w:p>
      <w:pPr>
        <w:tabs>
          <w:tab w:val="left" w:pos="851"/>
        </w:tabs>
        <w:spacing w:line="360" w:lineRule="auto"/>
        <w:jc w:val="center"/>
        <w:rPr>
          <w:rFonts w:hint="eastAsia" w:ascii="宋体" w:hAnsi="宋体"/>
          <w:b/>
          <w:color w:val="000000"/>
          <w:sz w:val="24"/>
          <w:szCs w:val="24"/>
        </w:rPr>
      </w:pPr>
      <w:r>
        <w:rPr>
          <w:rFonts w:hint="eastAsia" w:ascii="宋体" w:hAnsi="宋体"/>
          <w:b/>
          <w:color w:val="000000"/>
          <w:sz w:val="24"/>
          <w:szCs w:val="24"/>
        </w:rPr>
        <w:t>十、其  他</w:t>
      </w:r>
    </w:p>
    <w:p>
      <w:pPr>
        <w:tabs>
          <w:tab w:val="left" w:pos="851"/>
        </w:tabs>
        <w:spacing w:line="360" w:lineRule="auto"/>
        <w:jc w:val="center"/>
        <w:rPr>
          <w:rFonts w:hint="eastAsia" w:ascii="宋体" w:hAnsi="宋体"/>
          <w:color w:val="000000"/>
          <w:sz w:val="24"/>
          <w:szCs w:val="24"/>
        </w:rPr>
      </w:pPr>
    </w:p>
    <w:p>
      <w:pPr>
        <w:spacing w:line="440" w:lineRule="exact"/>
        <w:ind w:firstLine="480" w:firstLineChars="200"/>
        <w:rPr>
          <w:rFonts w:hint="eastAsia" w:ascii="宋体" w:hAnsi="宋体" w:cs="宋体"/>
          <w:sz w:val="24"/>
          <w:szCs w:val="24"/>
        </w:rPr>
      </w:pPr>
      <w:r>
        <w:rPr>
          <w:rFonts w:hint="eastAsia" w:ascii="宋体" w:hAnsi="宋体"/>
          <w:color w:val="000000"/>
          <w:sz w:val="24"/>
          <w:szCs w:val="24"/>
        </w:rPr>
        <w:t xml:space="preserve">  </w:t>
      </w:r>
      <w:r>
        <w:rPr>
          <w:rFonts w:hint="eastAsia" w:ascii="宋体" w:hAnsi="宋体" w:cs="宋体"/>
          <w:sz w:val="24"/>
          <w:szCs w:val="24"/>
        </w:rPr>
        <w:t>3</w:t>
      </w:r>
      <w:r>
        <w:rPr>
          <w:rFonts w:hint="eastAsia" w:ascii="宋体" w:hAnsi="宋体" w:cs="宋体"/>
          <w:sz w:val="24"/>
          <w:szCs w:val="24"/>
          <w:lang w:val="en-US" w:eastAsia="zh-CN"/>
        </w:rPr>
        <w:t>4</w:t>
      </w:r>
      <w:r>
        <w:rPr>
          <w:rFonts w:hint="eastAsia" w:ascii="宋体" w:hAnsi="宋体" w:cs="宋体"/>
          <w:sz w:val="24"/>
          <w:szCs w:val="24"/>
        </w:rPr>
        <w:t>.本磋商文件中所引相关法律制度规定，在政府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磋商文件不再做调整。</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3</w:t>
      </w:r>
      <w:r>
        <w:rPr>
          <w:rFonts w:hint="eastAsia" w:ascii="宋体" w:hAnsi="宋体" w:cs="宋体"/>
          <w:sz w:val="24"/>
          <w:szCs w:val="24"/>
          <w:lang w:val="en-US" w:eastAsia="zh-CN"/>
        </w:rPr>
        <w:t>5</w:t>
      </w:r>
      <w:r>
        <w:rPr>
          <w:rFonts w:hint="eastAsia" w:ascii="宋体" w:hAnsi="宋体" w:cs="宋体"/>
          <w:sz w:val="24"/>
          <w:szCs w:val="24"/>
        </w:rPr>
        <w:t>.国家或行业主管部门对供应商和采购产品的技术标准、质量标准和资格资质条件等有强制性规定的，必须符合其要求。</w:t>
      </w:r>
    </w:p>
    <w:p>
      <w:pPr>
        <w:spacing w:line="440" w:lineRule="exact"/>
        <w:ind w:firstLine="480" w:firstLineChars="200"/>
        <w:rPr>
          <w:rFonts w:hint="eastAsia" w:ascii="宋体" w:hAnsi="宋体" w:cs="宋体"/>
          <w:sz w:val="24"/>
          <w:szCs w:val="24"/>
        </w:rPr>
      </w:pPr>
      <w:r>
        <w:rPr>
          <w:rFonts w:hint="eastAsia" w:ascii="宋体" w:hAnsi="宋体" w:cs="宋体"/>
          <w:sz w:val="24"/>
          <w:szCs w:val="24"/>
          <w:lang w:val="en-US" w:eastAsia="zh-CN"/>
        </w:rPr>
        <w:t>36</w:t>
      </w:r>
      <w:r>
        <w:rPr>
          <w:rFonts w:hint="eastAsia" w:ascii="宋体" w:hAnsi="宋体" w:cs="宋体"/>
          <w:sz w:val="24"/>
          <w:szCs w:val="24"/>
        </w:rPr>
        <w:t>.在项目响应文件解密或磋商过程中，如遇突发情况，包括但不限于停电、系统故障等客观原因导致解密或磋商无法正常进行的，由采购人和采购代理机构在现场监督人员的监督下宣布暂停解密或磋商，并对相关资料进行封存，待突发情况结束后继续进行相关工作。</w:t>
      </w:r>
    </w:p>
    <w:p>
      <w:pPr>
        <w:spacing w:line="440" w:lineRule="exact"/>
        <w:ind w:firstLine="480" w:firstLineChars="200"/>
        <w:rPr>
          <w:rFonts w:hint="eastAsia" w:ascii="宋体" w:hAnsi="宋体" w:cs="宋体"/>
          <w:sz w:val="24"/>
          <w:szCs w:val="24"/>
        </w:rPr>
      </w:pPr>
      <w:bookmarkStart w:id="56" w:name="_Toc411426749"/>
      <w:bookmarkStart w:id="57" w:name="_Toc411426751"/>
    </w:p>
    <w:p>
      <w:pPr>
        <w:spacing w:line="440" w:lineRule="exact"/>
        <w:ind w:firstLine="0" w:firstLineChars="0"/>
        <w:jc w:val="both"/>
        <w:rPr>
          <w:rFonts w:hint="eastAsia" w:ascii="宋体" w:hAnsi="宋体"/>
          <w:sz w:val="24"/>
          <w:szCs w:val="24"/>
        </w:rPr>
      </w:pPr>
      <w:r>
        <w:rPr>
          <w:rFonts w:hint="eastAsia" w:ascii="宋体" w:hAnsi="宋体" w:cs="宋体"/>
          <w:sz w:val="24"/>
          <w:szCs w:val="24"/>
          <w:lang w:val="en-US" w:eastAsia="zh-CN"/>
        </w:rPr>
        <w:t xml:space="preserve">            </w:t>
      </w:r>
      <w:r>
        <w:rPr>
          <w:rFonts w:ascii="宋体" w:hAnsi="宋体"/>
          <w:b/>
          <w:bCs/>
          <w:sz w:val="24"/>
          <w:szCs w:val="24"/>
        </w:rPr>
        <w:t>第</w:t>
      </w:r>
      <w:r>
        <w:rPr>
          <w:rFonts w:hint="eastAsia" w:ascii="宋体" w:hAnsi="宋体"/>
          <w:b/>
          <w:bCs/>
          <w:sz w:val="24"/>
          <w:szCs w:val="24"/>
        </w:rPr>
        <w:t>三</w:t>
      </w:r>
      <w:r>
        <w:rPr>
          <w:rFonts w:ascii="宋体" w:hAnsi="宋体"/>
          <w:b/>
          <w:bCs/>
          <w:sz w:val="24"/>
          <w:szCs w:val="24"/>
        </w:rPr>
        <w:t>部分  磋商项目要求</w:t>
      </w:r>
      <w:bookmarkEnd w:id="56"/>
    </w:p>
    <w:p>
      <w:pPr>
        <w:pStyle w:val="18"/>
        <w:spacing w:line="276" w:lineRule="auto"/>
        <w:jc w:val="center"/>
        <w:rPr>
          <w:rFonts w:hint="eastAsia" w:ascii="宋体" w:hAnsi="宋体" w:eastAsia="宋体" w:cs="Times New Roman"/>
          <w:b/>
          <w:color w:val="auto"/>
          <w:kern w:val="2"/>
          <w:sz w:val="24"/>
          <w:szCs w:val="24"/>
        </w:rPr>
      </w:pPr>
      <w:r>
        <w:rPr>
          <w:rFonts w:hint="eastAsia" w:ascii="宋体" w:hAnsi="宋体" w:eastAsia="宋体" w:cs="Times New Roman"/>
          <w:b/>
          <w:color w:val="auto"/>
          <w:kern w:val="2"/>
          <w:sz w:val="24"/>
          <w:szCs w:val="24"/>
        </w:rPr>
        <w:t>一、资格要求部分</w:t>
      </w:r>
    </w:p>
    <w:p>
      <w:pPr>
        <w:pStyle w:val="19"/>
        <w:spacing w:line="276" w:lineRule="auto"/>
        <w:ind w:firstLine="562"/>
        <w:rPr>
          <w:rFonts w:hint="eastAsia" w:ascii="宋体" w:hAnsi="宋体" w:eastAsia="宋体"/>
          <w:b w:val="0"/>
          <w:bCs/>
          <w:sz w:val="24"/>
          <w:szCs w:val="24"/>
        </w:rPr>
      </w:pPr>
      <w:r>
        <w:rPr>
          <w:rFonts w:hint="eastAsia" w:ascii="宋体" w:hAnsi="宋体" w:eastAsia="宋体"/>
          <w:b w:val="0"/>
          <w:bCs/>
          <w:sz w:val="24"/>
          <w:szCs w:val="24"/>
        </w:rPr>
        <w:t>供应商应当提供的证明材料：</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1.本采购文件第六部分格式7承诺书原件。</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2.三证（营业执照、税务登记证和组织机构代码证）或三证（多证）合一的营业执照，事业单位投标提供事业单位法人证书（复印件，正本或副本均可）；</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3. 委托代理的提供法定代表人/负责人授权书原件。法定代表人/负责人投标的提供法定代表人/负责人证明原件，格式自拟；</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4. 委托代理的提供法定代表人/负责人及被授权代表身份证复印件，被授权代表身份证随身携带备查。法定代表人/负责人投标的提供本人身份证复印件；</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5.提供中小企业声明函（专门面向中小企业采购时提供）。</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6.本项目的特定资格要求：无</w:t>
      </w:r>
    </w:p>
    <w:p>
      <w:pPr>
        <w:spacing w:line="440" w:lineRule="exact"/>
        <w:ind w:firstLine="480" w:firstLineChars="200"/>
        <w:rPr>
          <w:rFonts w:hint="eastAsia" w:ascii="宋体" w:hAnsi="宋体" w:cs="宋体"/>
          <w:sz w:val="24"/>
          <w:szCs w:val="24"/>
        </w:rPr>
      </w:pPr>
    </w:p>
    <w:p>
      <w:pPr>
        <w:spacing w:line="440" w:lineRule="exact"/>
        <w:ind w:firstLine="480" w:firstLineChars="200"/>
        <w:rPr>
          <w:rFonts w:hint="eastAsia" w:ascii="宋体" w:hAnsi="宋体" w:cs="宋体"/>
          <w:sz w:val="24"/>
          <w:szCs w:val="24"/>
        </w:rPr>
      </w:pPr>
      <w:r>
        <w:rPr>
          <w:rFonts w:hint="eastAsia" w:ascii="宋体" w:hAnsi="宋体" w:cs="宋体"/>
          <w:sz w:val="24"/>
          <w:szCs w:val="24"/>
        </w:rPr>
        <w:t>以上要求供应商提供的资格证明文件为复印件的必须加盖供应商公章。</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供应商如有名称变更，须出具所在地工商行政管理部门出具的有效变更证明文件</w:t>
      </w:r>
    </w:p>
    <w:p>
      <w:pPr>
        <w:spacing w:after="156" w:afterLines="50" w:line="420" w:lineRule="exact"/>
        <w:rPr>
          <w:rFonts w:hint="eastAsia" w:ascii="宋体" w:hAnsi="宋体" w:cs="宋体"/>
          <w:b/>
          <w:sz w:val="24"/>
          <w:szCs w:val="24"/>
        </w:rPr>
      </w:pPr>
      <w:r>
        <w:rPr>
          <w:rFonts w:ascii="宋体" w:hAnsi="宋体" w:cs="宋体"/>
          <w:b/>
          <w:sz w:val="24"/>
          <w:szCs w:val="24"/>
        </w:rPr>
        <w:br w:type="page"/>
      </w:r>
    </w:p>
    <w:p>
      <w:pPr>
        <w:spacing w:after="156" w:afterLines="50" w:line="420" w:lineRule="exact"/>
        <w:jc w:val="center"/>
        <w:rPr>
          <w:rFonts w:hint="eastAsia" w:ascii="宋体" w:hAnsi="宋体" w:cs="宋体"/>
          <w:b/>
          <w:sz w:val="24"/>
          <w:szCs w:val="24"/>
        </w:rPr>
      </w:pPr>
      <w:r>
        <w:rPr>
          <w:rFonts w:hint="eastAsia" w:ascii="宋体" w:hAnsi="宋体" w:cs="宋体"/>
          <w:b/>
          <w:sz w:val="24"/>
          <w:szCs w:val="24"/>
        </w:rPr>
        <w:t>二、采购项目要求</w:t>
      </w:r>
    </w:p>
    <w:p>
      <w:pPr>
        <w:spacing w:line="590" w:lineRule="exact"/>
        <w:ind w:firstLine="482" w:firstLineChars="200"/>
        <w:rPr>
          <w:rFonts w:hint="eastAsia" w:ascii="宋体" w:hAnsi="宋体" w:cs="方正黑体_GBK"/>
          <w:b/>
          <w:sz w:val="24"/>
          <w:szCs w:val="24"/>
        </w:rPr>
      </w:pPr>
    </w:p>
    <w:p>
      <w:pPr>
        <w:numPr>
          <w:ilvl w:val="0"/>
          <w:numId w:val="0"/>
        </w:numPr>
        <w:ind w:left="0" w:firstLine="0"/>
        <w:jc w:val="both"/>
        <w:rPr>
          <w:rFonts w:hint="eastAsia" w:ascii="宋体" w:hAnsi="宋体" w:eastAsia="宋体" w:cs="宋体"/>
          <w:sz w:val="24"/>
          <w:szCs w:val="24"/>
          <w:lang w:val="en-US" w:eastAsia="zh-CN"/>
        </w:rPr>
      </w:pPr>
      <w:r>
        <w:rPr>
          <w:rFonts w:hint="eastAsia" w:ascii="方正仿宋_GBK" w:hAnsi="方正仿宋_GBK" w:eastAsia="方正仿宋_GBK" w:cs="方正仿宋_GBK"/>
          <w:sz w:val="24"/>
          <w:szCs w:val="24"/>
          <w:lang w:val="en-US" w:eastAsia="zh-CN"/>
        </w:rPr>
        <w:t xml:space="preserve">   </w:t>
      </w:r>
      <w:r>
        <w:rPr>
          <w:rFonts w:hint="eastAsia" w:ascii="宋体" w:hAnsi="宋体" w:eastAsia="宋体" w:cs="宋体"/>
          <w:sz w:val="24"/>
          <w:szCs w:val="24"/>
          <w:lang w:val="en-US" w:eastAsia="zh-CN"/>
        </w:rPr>
        <w:t>（一）工作目标</w:t>
      </w:r>
    </w:p>
    <w:p>
      <w:pPr>
        <w:numPr>
          <w:ilvl w:val="0"/>
          <w:numId w:val="0"/>
        </w:numPr>
        <w:ind w:left="0" w:firstLine="0"/>
        <w:jc w:val="both"/>
        <w:rPr>
          <w:rFonts w:hint="eastAsia" w:ascii="宋体" w:hAnsi="宋体" w:eastAsia="宋体" w:cs="宋体"/>
          <w:sz w:val="24"/>
          <w:szCs w:val="24"/>
          <w:lang w:eastAsia="zh-CN"/>
        </w:rPr>
      </w:pPr>
      <w:r>
        <w:rPr>
          <w:rFonts w:hint="eastAsia" w:ascii="宋体" w:hAnsi="宋体" w:eastAsia="宋体" w:cs="宋体"/>
          <w:sz w:val="24"/>
          <w:szCs w:val="24"/>
          <w:lang w:val="en-US" w:eastAsia="zh-CN"/>
        </w:rPr>
        <w:t xml:space="preserve">    1、</w:t>
      </w:r>
      <w:r>
        <w:rPr>
          <w:rFonts w:hint="eastAsia" w:ascii="宋体" w:hAnsi="宋体" w:eastAsia="宋体" w:cs="宋体"/>
          <w:sz w:val="24"/>
          <w:szCs w:val="24"/>
          <w:lang w:eastAsia="zh-CN"/>
        </w:rPr>
        <w:t>摸清家底。全面清查核实单位基本情况、财物情况及固定资产情况，真实完整反映单位资产和财务状况，通过固定资产清查，取得帐、物、卡一致的资产信息，为建立资产管理信息平台提供完整、真实、准确的数据。</w:t>
      </w:r>
    </w:p>
    <w:p>
      <w:pPr>
        <w:numPr>
          <w:ilvl w:val="0"/>
          <w:numId w:val="0"/>
        </w:numPr>
        <w:ind w:left="0" w:firstLine="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2、建立动态管理系统。加快推进资产管理信息化建设，规范国有资产购置、管理、使用、处置、报废等动态管理程序。通过全面、详实清查，进一步优化国有资产配置，及时处理闲置资产和超标准配置资产，及时报废不能使用资产，及处理盘亏、呆帐及非正常损失等资产，确保国有资产保值增值，物尽其用、帐实相符、规范管理并使用。</w:t>
      </w:r>
    </w:p>
    <w:p>
      <w:pPr>
        <w:numPr>
          <w:ilvl w:val="0"/>
          <w:numId w:val="0"/>
        </w:numPr>
        <w:ind w:left="0" w:firstLine="64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完善制度。建立资产管理与预算管理、资产管理与财物管理、实物管理与价值管理相结合的机制，完善资产配置标准、实施资产使用绩效管理，为编制年度预算、加强资产收益管理，规范收入分配秩序创造条件。针对资产清查中发现的问题认真分析研究、查找问题原因、清理工作思路、提出整改意见，建立健全资产管理制度，使国有资产配置合理、使用高效、安全完整。</w:t>
      </w:r>
    </w:p>
    <w:p>
      <w:pPr>
        <w:numPr>
          <w:ilvl w:val="0"/>
          <w:numId w:val="0"/>
        </w:numPr>
        <w:ind w:left="0" w:firstLine="640"/>
        <w:jc w:val="both"/>
        <w:rPr>
          <w:rFonts w:hint="eastAsia" w:ascii="宋体" w:hAnsi="宋体" w:eastAsia="宋体" w:cs="宋体"/>
          <w:b/>
          <w:bCs/>
          <w:sz w:val="24"/>
          <w:szCs w:val="24"/>
          <w:lang w:val="en-US" w:eastAsia="zh-CN"/>
        </w:rPr>
      </w:pPr>
      <w:r>
        <w:rPr>
          <w:rFonts w:hint="eastAsia" w:ascii="宋体" w:hAnsi="宋体" w:eastAsia="宋体" w:cs="宋体"/>
          <w:sz w:val="24"/>
          <w:szCs w:val="24"/>
          <w:lang w:val="en-US" w:eastAsia="zh-CN"/>
        </w:rPr>
        <w:t>（二）</w:t>
      </w:r>
      <w:r>
        <w:rPr>
          <w:rFonts w:hint="eastAsia" w:ascii="宋体" w:hAnsi="宋体" w:eastAsia="宋体" w:cs="宋体"/>
          <w:b/>
          <w:bCs/>
          <w:sz w:val="24"/>
          <w:szCs w:val="24"/>
          <w:lang w:val="en-US" w:eastAsia="zh-CN"/>
        </w:rPr>
        <w:t>基准日和范围</w:t>
      </w:r>
    </w:p>
    <w:p>
      <w:pPr>
        <w:numPr>
          <w:ilvl w:val="0"/>
          <w:numId w:val="0"/>
        </w:numPr>
        <w:ind w:left="0" w:firstLine="640"/>
        <w:jc w:val="both"/>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1、清查基准日。以2021年12月31日为基准日</w:t>
      </w:r>
    </w:p>
    <w:p>
      <w:pPr>
        <w:numPr>
          <w:ilvl w:val="0"/>
          <w:numId w:val="0"/>
        </w:numPr>
        <w:ind w:left="0" w:firstLine="640"/>
        <w:jc w:val="both"/>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2、清理范围。市院机关所有国有资产。</w:t>
      </w:r>
    </w:p>
    <w:p>
      <w:pPr>
        <w:numPr>
          <w:ilvl w:val="0"/>
          <w:numId w:val="0"/>
        </w:numPr>
        <w:ind w:left="0" w:firstLine="640"/>
        <w:jc w:val="both"/>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（三）工作方法</w:t>
      </w:r>
    </w:p>
    <w:p>
      <w:pPr>
        <w:numPr>
          <w:ilvl w:val="0"/>
          <w:numId w:val="0"/>
        </w:numPr>
        <w:ind w:left="0" w:firstLine="64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按照“统一政策、统一方法、统一步骤、统一要求、分类实施”的原则，由国有资产清查工作领导小组统一部署，按照政府采购相关流程聘请具有专业资质的机构和计财部、技术信息部具体牵头，各部门使用人和保管人配合，共同组织实施。</w:t>
      </w:r>
    </w:p>
    <w:p>
      <w:pPr>
        <w:numPr>
          <w:ilvl w:val="0"/>
          <w:numId w:val="0"/>
        </w:numPr>
        <w:ind w:left="0" w:firstLine="64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采取现场分类核实法，现场清查财物。一是现场盘点，资产清查小组（会计师事务所与计财部、技术信息部、机关纪委人员）到各资产存放部门和使用地点现场进行实地盘点、调查核实资产实存情况和使用现状；二是分类，对在用和不在用进行分类登记，对不在使用需报废报损的资产，经院领导批准后报市财政局、机关事务管理局进行报废处置，确保帐实相符。</w:t>
      </w:r>
    </w:p>
    <w:p>
      <w:pPr>
        <w:numPr>
          <w:ilvl w:val="0"/>
          <w:numId w:val="0"/>
        </w:numPr>
        <w:ind w:left="0" w:firstLine="64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3、依据资产清查结果的相关数据与同年度财务会计结算数据进行衔接，对资产盘盈、资产损失、资金挂帐等资产清查结果上报资产管理部门。</w:t>
      </w:r>
    </w:p>
    <w:p>
      <w:pPr>
        <w:numPr>
          <w:ilvl w:val="0"/>
          <w:numId w:val="0"/>
        </w:numPr>
        <w:ind w:left="0" w:firstLine="640"/>
        <w:jc w:val="both"/>
        <w:rPr>
          <w:rFonts w:hint="eastAsia" w:ascii="宋体" w:hAnsi="宋体" w:eastAsia="宋体" w:cs="宋体"/>
          <w:sz w:val="24"/>
          <w:szCs w:val="24"/>
          <w:lang w:val="en" w:eastAsia="zh-CN"/>
        </w:rPr>
      </w:pPr>
      <w:r>
        <w:rPr>
          <w:rFonts w:hint="eastAsia" w:ascii="宋体" w:hAnsi="宋体" w:eastAsia="宋体" w:cs="宋体"/>
          <w:sz w:val="24"/>
          <w:szCs w:val="24"/>
          <w:lang w:val="en-US" w:eastAsia="zh-CN"/>
        </w:rPr>
        <w:t>4、资产清查实施全面的现场清查、盘点，即对单位所有部门的办公室、会议室、机房、办案区、驻所检察室、机关食堂等公共物资的国有资产实行全覆盖无遗漏的逐一进行现场清点、核对、登记。</w:t>
      </w:r>
      <w:r>
        <w:rPr>
          <w:rFonts w:hint="eastAsia" w:ascii="宋体" w:hAnsi="宋体" w:eastAsia="宋体" w:cs="宋体"/>
          <w:sz w:val="24"/>
          <w:szCs w:val="24"/>
          <w:lang w:val="en" w:eastAsia="zh-CN"/>
        </w:rPr>
        <w:t>并按国有资产名称、资产数量、规格型号、使用状况、完好程度、使用保管人等项目进行逐一登记，经部门负责人签字确认、分管部门院领导审签后，建立国有资产部门分帐，并汇总全院所有固定资产情况，建立全院国有资产总账、册、表、形成一物一卡一号的国有资产信息档案，将所有资产数据录入省财政厅“行政事业单位资产管理信息系统”和“全国检务保障管理系统”进行信息化管理，实现国有资产管理财务帐、管理帐、部门帐帐帐一致。</w:t>
      </w:r>
    </w:p>
    <w:p>
      <w:pPr>
        <w:numPr>
          <w:ilvl w:val="0"/>
          <w:numId w:val="0"/>
        </w:numPr>
        <w:ind w:left="0" w:firstLine="0"/>
        <w:jc w:val="both"/>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 xml:space="preserve">   （四）资产清查内容</w:t>
      </w:r>
    </w:p>
    <w:p>
      <w:pPr>
        <w:numPr>
          <w:ilvl w:val="0"/>
          <w:numId w:val="0"/>
        </w:numPr>
        <w:ind w:left="0" w:firstLine="64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1、基本情况。包括单位规范全称、组织机关代码、预算代码、单位户数、单位性质、行政隶属关系、人员编制、人员数量及人员结构等清理。</w:t>
      </w:r>
    </w:p>
    <w:p>
      <w:pPr>
        <w:numPr>
          <w:ilvl w:val="0"/>
          <w:numId w:val="0"/>
        </w:numPr>
        <w:ind w:left="0" w:firstLine="64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2、账务清理。包括对各种银行账户、各类库存现金、有价证券、各类资金往来和会计核算科目等基本账务情况进行全面核对和清理。</w:t>
      </w:r>
    </w:p>
    <w:p>
      <w:pPr>
        <w:numPr>
          <w:ilvl w:val="0"/>
          <w:numId w:val="0"/>
        </w:numPr>
        <w:ind w:left="0" w:firstLine="640"/>
        <w:jc w:val="both"/>
        <w:rPr>
          <w:rFonts w:hint="eastAsia" w:ascii="宋体" w:hAnsi="宋体" w:eastAsia="宋体" w:cs="宋体"/>
          <w:sz w:val="24"/>
          <w:szCs w:val="24"/>
          <w:lang w:val="en" w:eastAsia="zh-CN"/>
        </w:rPr>
      </w:pPr>
      <w:r>
        <w:rPr>
          <w:rFonts w:hint="eastAsia" w:ascii="宋体" w:hAnsi="宋体" w:eastAsia="宋体" w:cs="宋体"/>
          <w:sz w:val="24"/>
          <w:szCs w:val="24"/>
          <w:lang w:val="en-US" w:eastAsia="zh-CN"/>
        </w:rPr>
        <w:t>3、财产清查。</w:t>
      </w:r>
      <w:r>
        <w:rPr>
          <w:rFonts w:hint="eastAsia" w:ascii="宋体" w:hAnsi="宋体" w:eastAsia="宋体" w:cs="宋体"/>
          <w:sz w:val="24"/>
          <w:szCs w:val="24"/>
          <w:lang w:val="en" w:eastAsia="zh-CN"/>
        </w:rPr>
        <w:t>包括对使用占有的土地、办公和业务用房、公务车辆、办公和办案设备（使用年限在一年以上）的各类固定资产，流动资产、对外投资、无形资产等。</w:t>
      </w:r>
    </w:p>
    <w:p>
      <w:pPr>
        <w:numPr>
          <w:ilvl w:val="0"/>
          <w:numId w:val="0"/>
        </w:numPr>
        <w:ind w:left="0" w:firstLine="640"/>
        <w:jc w:val="both"/>
        <w:rPr>
          <w:rFonts w:hint="default" w:ascii="宋体" w:hAnsi="宋体" w:eastAsia="宋体" w:cs="宋体"/>
          <w:sz w:val="24"/>
          <w:szCs w:val="24"/>
          <w:lang w:val="en" w:eastAsia="zh-CN"/>
        </w:rPr>
      </w:pPr>
      <w:r>
        <w:rPr>
          <w:rFonts w:hint="default" w:ascii="宋体" w:hAnsi="宋体" w:eastAsia="宋体" w:cs="宋体"/>
          <w:sz w:val="24"/>
          <w:szCs w:val="24"/>
          <w:lang w:val="en" w:eastAsia="zh-CN"/>
        </w:rPr>
        <w:t>4</w:t>
      </w:r>
      <w:r>
        <w:rPr>
          <w:rFonts w:hint="eastAsia" w:ascii="宋体" w:hAnsi="宋体" w:eastAsia="宋体" w:cs="宋体"/>
          <w:sz w:val="24"/>
          <w:szCs w:val="24"/>
          <w:lang w:val="en" w:eastAsia="zh-CN"/>
        </w:rPr>
        <w:t>、出具资产清查报告。</w:t>
      </w:r>
    </w:p>
    <w:p>
      <w:pPr>
        <w:numPr>
          <w:ilvl w:val="0"/>
          <w:numId w:val="0"/>
        </w:numPr>
        <w:ind w:left="0" w:firstLine="640"/>
        <w:jc w:val="both"/>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（五）清查工作计划步骤</w:t>
      </w:r>
    </w:p>
    <w:p>
      <w:pPr>
        <w:numPr>
          <w:ilvl w:val="0"/>
          <w:numId w:val="0"/>
        </w:numPr>
        <w:ind w:left="0" w:firstLine="64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1、准备阶段（各部门自查核资），时间定于2022年3月1日至3月31日。</w:t>
      </w:r>
    </w:p>
    <w:p>
      <w:pPr>
        <w:numPr>
          <w:ilvl w:val="0"/>
          <w:numId w:val="0"/>
        </w:numPr>
        <w:ind w:left="0" w:firstLine="64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2、计划阶段（比选会计师事务所，成立清查小组），时间定于2022年4月1日至5月24日。</w:t>
      </w:r>
    </w:p>
    <w:p>
      <w:pPr>
        <w:numPr>
          <w:ilvl w:val="0"/>
          <w:numId w:val="0"/>
        </w:numPr>
        <w:ind w:left="0" w:firstLine="64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3、实施阶段（实地盘点），时间定于2022年6月1日至7月31日。</w:t>
      </w:r>
    </w:p>
    <w:p>
      <w:pPr>
        <w:numPr>
          <w:ilvl w:val="0"/>
          <w:numId w:val="0"/>
        </w:numPr>
        <w:ind w:left="0" w:firstLine="64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4、核销阶段（信息系统核实、完善、录入、公示、分析、处置、毁损、报废报批等程序对盘亏部分资产进行核销），时间定于2022年8月1日至9月30日。</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 xml:space="preserve"> （六）关于响应</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1.响应截止时间：供应商应于2022年6月10日（星期五）上午12：00前提交响应文件；</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2.响应文件应包含的内容：关于资格条件的证明材料；供应商认为有必要提交的其他内容。（注：所提交的相关材料均应加盖供应商鲜章。）</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3.响应文件提交方式：响应文件应使用不透明的文件袋袋装，并进行密封，封口处应加盖供应商鲜章；响应文件提交地址：广安市广安区金安大道三段133号，广安市人民检察院办公楼1号楼5</w:t>
      </w:r>
      <w:r>
        <w:rPr>
          <w:rFonts w:hint="default" w:ascii="宋体" w:hAnsi="宋体" w:eastAsia="宋体" w:cs="宋体"/>
          <w:sz w:val="24"/>
          <w:szCs w:val="24"/>
          <w:lang w:val="en" w:eastAsia="zh-CN"/>
        </w:rPr>
        <w:t>0</w:t>
      </w:r>
      <w:r>
        <w:rPr>
          <w:rFonts w:hint="eastAsia" w:ascii="宋体" w:hAnsi="宋体" w:eastAsia="宋体" w:cs="宋体"/>
          <w:sz w:val="24"/>
          <w:szCs w:val="24"/>
          <w:lang w:val="en-US" w:eastAsia="zh-CN"/>
        </w:rPr>
        <w:t>1室。联系人：陈卫东（18908289935）。</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 xml:space="preserve">  （七）成交供应商的选择</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采购人组织人员于2022年6月10日下午14：30对供应商的响应文件进行现场拆封，在符合条件的供应商中选取报价最低的供应商作为成交候选供应商；采购人在确定成交候选供应商后2个工作日内，将相关信息在广安市人民检察院互联网门户网站中进行公示，公示时间为3天；公示期间若收到质疑，按照相关政府招标采购管理办法处理，公示期满未收到质疑或质疑不成立的，采购人在3个工作日内向该供应商发放成交通知书；成交供应商在收到成交通知书后7日内与采购人签订采购合同。</w:t>
      </w: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（八）其他事项</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1.本公告未尽事宜按照政府采购相关管理规定执行；</w:t>
      </w:r>
    </w:p>
    <w:p>
      <w:r>
        <w:rPr>
          <w:rFonts w:hint="eastAsia" w:ascii="宋体" w:hAnsi="宋体" w:eastAsia="宋体" w:cs="宋体"/>
          <w:sz w:val="24"/>
          <w:szCs w:val="24"/>
          <w:lang w:val="en-US" w:eastAsia="zh-CN"/>
        </w:rPr>
        <w:t>2.供应商在参与本次采购活动过程中应遵守广安区关于新冠肺炎防疫管理规定。</w:t>
      </w:r>
    </w:p>
    <w:p>
      <w:pPr>
        <w:spacing w:line="240" w:lineRule="auto"/>
        <w:ind w:firstLine="480" w:firstLineChars="200"/>
        <w:rPr>
          <w:rFonts w:hint="eastAsia" w:ascii="宋体" w:hAnsi="宋体" w:eastAsia="宋体" w:cs="宋体"/>
          <w:sz w:val="24"/>
          <w:szCs w:val="24"/>
        </w:rPr>
      </w:pPr>
    </w:p>
    <w:p>
      <w:pPr>
        <w:rPr>
          <w:rFonts w:hint="eastAsia" w:ascii="宋体" w:hAnsi="宋体" w:eastAsia="宋体" w:cs="宋体"/>
          <w:sz w:val="24"/>
          <w:szCs w:val="24"/>
        </w:rPr>
      </w:pP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二、商务要求：</w:t>
      </w:r>
    </w:p>
    <w:p>
      <w:pPr>
        <w:spacing w:line="440" w:lineRule="exact"/>
        <w:ind w:firstLine="0" w:firstLineChars="0"/>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1、</w:t>
      </w:r>
      <w:r>
        <w:rPr>
          <w:rFonts w:hint="eastAsia" w:ascii="宋体" w:hAnsi="宋体" w:eastAsia="宋体" w:cs="宋体"/>
          <w:sz w:val="24"/>
          <w:szCs w:val="24"/>
          <w:lang w:eastAsia="zh-CN"/>
        </w:rPr>
        <w:t>清查服务</w:t>
      </w:r>
      <w:r>
        <w:rPr>
          <w:rFonts w:hint="eastAsia" w:ascii="宋体" w:hAnsi="宋体" w:eastAsia="宋体" w:cs="宋体"/>
          <w:sz w:val="24"/>
          <w:szCs w:val="24"/>
        </w:rPr>
        <w:t>时间：合同签订后</w:t>
      </w:r>
      <w:r>
        <w:rPr>
          <w:rFonts w:hint="eastAsia" w:ascii="宋体" w:hAnsi="宋体" w:eastAsia="宋体" w:cs="宋体"/>
          <w:sz w:val="24"/>
          <w:szCs w:val="24"/>
          <w:lang w:val="en-US" w:eastAsia="zh-CN"/>
        </w:rPr>
        <w:t>80</w:t>
      </w:r>
      <w:r>
        <w:rPr>
          <w:rFonts w:hint="eastAsia" w:ascii="宋体" w:hAnsi="宋体" w:eastAsia="宋体" w:cs="宋体"/>
          <w:sz w:val="24"/>
          <w:szCs w:val="24"/>
        </w:rPr>
        <w:t>日内完成。</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2、付款方式：采购人在验收合格后</w:t>
      </w:r>
      <w:r>
        <w:rPr>
          <w:rFonts w:hint="eastAsia" w:ascii="宋体" w:hAnsi="宋体" w:eastAsia="宋体" w:cs="宋体"/>
          <w:sz w:val="24"/>
          <w:szCs w:val="24"/>
          <w:lang w:eastAsia="zh-CN"/>
        </w:rPr>
        <w:t>1</w:t>
      </w:r>
      <w:r>
        <w:rPr>
          <w:rFonts w:hint="eastAsia" w:ascii="宋体" w:hAnsi="宋体" w:eastAsia="宋体" w:cs="宋体"/>
          <w:sz w:val="24"/>
          <w:szCs w:val="24"/>
          <w:lang w:val="en-US" w:eastAsia="zh-CN"/>
        </w:rPr>
        <w:t>0</w:t>
      </w:r>
      <w:r>
        <w:rPr>
          <w:rFonts w:hint="eastAsia" w:ascii="宋体" w:hAnsi="宋体" w:eastAsia="宋体" w:cs="宋体"/>
          <w:sz w:val="24"/>
          <w:szCs w:val="24"/>
        </w:rPr>
        <w:t xml:space="preserve"> 个工作日内支付。</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、履约验收：严格按照广安市财政局 关于印发《广安市政府采购项目履约验收工作规程》的通知（广市财采【2021】275号）及《关于进一步加强政府采购需求和履约验收管理的指导意见》（财库【2016】205号）的相关要求进行验收。</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若出现虚假响应的情况，如通过修改相关检验报告来满足采购文件性能参数等行为，一经发现则按政府采购相关规定进行相应处罚，由成交供应商承担相应责任。成交后采购人有权向成交供应商索取相关资料原件。</w:t>
      </w:r>
    </w:p>
    <w:p>
      <w:pPr>
        <w:pStyle w:val="4"/>
        <w:keepNext w:val="0"/>
        <w:keepLines w:val="0"/>
        <w:spacing w:before="0" w:after="0" w:line="400" w:lineRule="exact"/>
        <w:jc w:val="center"/>
        <w:rPr>
          <w:rFonts w:hint="eastAsia"/>
          <w:color w:val="000000"/>
          <w:sz w:val="24"/>
          <w:szCs w:val="24"/>
        </w:rPr>
      </w:pPr>
      <w:r>
        <w:rPr>
          <w:rFonts w:hint="eastAsia" w:ascii="宋体" w:hAnsi="宋体" w:eastAsia="宋体" w:cs="宋体"/>
          <w:sz w:val="24"/>
          <w:szCs w:val="24"/>
        </w:rPr>
        <w:br w:type="page"/>
      </w:r>
      <w:bookmarkStart w:id="58" w:name="_Toc57638549"/>
      <w:r>
        <w:rPr>
          <w:rFonts w:hint="eastAsia" w:ascii="宋体" w:hAnsi="宋体"/>
          <w:sz w:val="24"/>
          <w:szCs w:val="24"/>
        </w:rPr>
        <w:t xml:space="preserve">第四部分  </w:t>
      </w:r>
      <w:bookmarkEnd w:id="58"/>
      <w:r>
        <w:rPr>
          <w:rFonts w:hint="eastAsia" w:ascii="宋体" w:hAnsi="宋体"/>
          <w:bCs w:val="0"/>
          <w:color w:val="000000"/>
          <w:sz w:val="24"/>
          <w:szCs w:val="24"/>
        </w:rPr>
        <w:t>评审方法</w:t>
      </w:r>
    </w:p>
    <w:p>
      <w:pPr>
        <w:pStyle w:val="4"/>
        <w:keepNext w:val="0"/>
        <w:keepLines w:val="0"/>
        <w:spacing w:before="0" w:after="0" w:line="400" w:lineRule="exact"/>
        <w:ind w:firstLine="472" w:firstLineChars="196"/>
        <w:rPr>
          <w:rFonts w:hint="eastAsia" w:ascii="宋体" w:hAnsi="宋体"/>
          <w:color w:val="000000"/>
          <w:sz w:val="24"/>
          <w:szCs w:val="24"/>
        </w:rPr>
      </w:pPr>
      <w:bookmarkStart w:id="59" w:name="_Toc101338358"/>
      <w:bookmarkStart w:id="60" w:name="_Toc101250640"/>
      <w:bookmarkStart w:id="61" w:name="_Toc209847065"/>
      <w:bookmarkStart w:id="62" w:name="_Toc101174146"/>
      <w:bookmarkStart w:id="63" w:name="_Toc430773924"/>
    </w:p>
    <w:p>
      <w:pPr>
        <w:pStyle w:val="4"/>
        <w:keepNext w:val="0"/>
        <w:keepLines w:val="0"/>
        <w:tabs>
          <w:tab w:val="left" w:pos="1695"/>
        </w:tabs>
        <w:spacing w:before="0" w:after="0" w:line="400" w:lineRule="exact"/>
        <w:ind w:firstLine="472" w:firstLineChars="196"/>
        <w:rPr>
          <w:rFonts w:hint="eastAsia" w:ascii="宋体" w:hAnsi="宋体"/>
          <w:color w:val="000000"/>
          <w:sz w:val="24"/>
          <w:szCs w:val="24"/>
        </w:rPr>
      </w:pPr>
      <w:r>
        <w:rPr>
          <w:rFonts w:hint="eastAsia" w:ascii="宋体" w:hAnsi="宋体"/>
          <w:color w:val="000000"/>
          <w:sz w:val="24"/>
          <w:szCs w:val="24"/>
        </w:rPr>
        <w:t>1.总则</w:t>
      </w:r>
      <w:r>
        <w:rPr>
          <w:rFonts w:ascii="宋体" w:hAnsi="宋体"/>
          <w:color w:val="000000"/>
          <w:sz w:val="24"/>
          <w:szCs w:val="24"/>
        </w:rPr>
        <w:tab/>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1.1 根据《中华人民共和国政府采购法》、《中华人民共和国政府采购法实施条例》、《政府采购竞争性磋商采购方式管理暂行办法》等法律制度，结合本采购项目特点制定本磋商方法。</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1.2 磋商工作由采购代理机构负责组织，具体磋商由采购人/采购代理机构依法组建的磋商小组负责。</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1.3 磋商工作应遵循公平、公正、科学及择优的原则，并以相同的磋商程序和标准对待所有的供应商。</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1.4 磋商小组按照磋商文件规定的磋商程序、评分方法和标准进行评审，并独立履行下列职责：</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（一）熟悉和理解磋商文件，确定磋商文件内容是否违反国家有关强制性规定或者磋商文件存在歧义、重大缺陷，根据需要书面要求采购人、采购代理机构对磋商文件作出解释；</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（二）审查供应商响应文件是否满足磋商文件要求，并作出公正评价；</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（三）根据需要要求供应商对响应文件中含义不明确、同类问题表述不一致或者有明显文字和计算错误的内容等作出必要的澄清、说明或者更正；</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（四）推荐成交供应商，或者受采购人委托确定成交供应商；</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（五）起草评审报告并进行签署；</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（六）向采购人/采购代理机构、财政部门或者其他监督部门报告非法干预评审工作的行为；</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（七）法律、法规和规章规定的其他职责。</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1.5 （实质性要求）磋商过程独立、保密。供应商非法干预磋商过程的，其响应文件作无效处理。</w:t>
      </w:r>
    </w:p>
    <w:p>
      <w:pPr>
        <w:spacing w:line="440" w:lineRule="exact"/>
        <w:ind w:firstLine="480" w:firstLineChars="200"/>
        <w:rPr>
          <w:rFonts w:hint="eastAsia" w:ascii="宋体" w:hAnsi="宋体" w:cs="宋体"/>
          <w:sz w:val="24"/>
          <w:szCs w:val="24"/>
        </w:rPr>
      </w:pPr>
    </w:p>
    <w:p>
      <w:pPr>
        <w:pStyle w:val="4"/>
        <w:keepNext w:val="0"/>
        <w:keepLines w:val="0"/>
        <w:spacing w:before="0" w:after="0" w:line="400" w:lineRule="exact"/>
        <w:ind w:firstLine="472" w:firstLineChars="196"/>
        <w:rPr>
          <w:rFonts w:hint="eastAsia" w:ascii="宋体" w:hAnsi="宋体"/>
          <w:color w:val="000000"/>
          <w:sz w:val="24"/>
          <w:szCs w:val="24"/>
        </w:rPr>
      </w:pPr>
      <w:r>
        <w:rPr>
          <w:rFonts w:hint="eastAsia" w:ascii="宋体" w:hAnsi="宋体"/>
          <w:color w:val="000000"/>
          <w:sz w:val="24"/>
          <w:szCs w:val="24"/>
        </w:rPr>
        <w:t>2.磋商程序</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2.1审查磋商文件和停止评审。</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2.1.1 磋商小组正式评审前，应当对磋商文件进行熟悉和理解，内容主要包括磋商文件中供应商资格条件要求、采购项目技术、服务和商务要求、磋商办法和标准、政府采购政策要求以及政府采购合同主要条款等。</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2.1.2 本磋商文件有下列情形之一的，磋商小组应当停止评审：</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（1）磋商文件的规定存在歧义、重大缺陷的；</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（2）磋商文件明显以不合理条件对供应商实行差别待遇或者歧视待遇的；</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（3）采购项目属于国家规定的优先、强制采购范围，但是磋商文件未依法体现优先、强制采购相关规定的；</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（4）采购项目属于政府采购促进中小企业发展的范围，但是磋商文件未依法体现促进中小企业发展相关规定的；</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（5）磋商文件将供应商的资格条件列为评分因素的；</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（6）磋商文件载明的成交原则不合法的；</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（7）磋商文件有违反国家其他有关强制性规定的情形。</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2.1.3 出现本条2.1.2规定应当停止评审情形的，磋商小组应当向采购人书面说明情况。除本条规定的情形外，磋商小组不得以任何方式和理由停止评审。</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2.2资格性审查。</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2.2.1本项目需要磋商小组进行资格性检查。</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磋商小组应依据法律法规和磋商文件的规定，对响应文件是否按照规定要求提供资格性证明材料、是否属于禁止参加磋商的供应商等进行审查，以确定供应商是否具备磋商资格。</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2.2.2资格性审查结束后，磋商小组应当出具资格性审查报告，没有通过资格审查的供应商，磋商小组应当在资格审查报告中说明原因。</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2.2.3磋商小组应依据磋商文件规定的实质性要求，对符合资格的响应文件进行有效性、完整性和响应程度审查，以确定参加磋商的供应商名单。</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2.2.4采购人或者采购代理机构宣布未通过资格性审查的供应商名单时，应当告知供应商未通过审查的原因。</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2.3 通过资格性审查的供应商不足3家的，终止本次采购活动，并发布终止采购活动公告。</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2.4磋商。</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2.4.1磋商小组所有成员集中与单一供应商分别进行一轮或多轮磋商，并给予所有参加磋商的供应商平等的磋商机会。磋商顺序以现场抽签的方式确定。磋商过程中，磋商小组可以根据磋商情况调整磋商轮次。</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2.4.2每轮磋商开始前，磋商小组应根据磋商文件的规定，并结合各供应商的响应文件拟定磋商内容。</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2.4.3在磋商过程中，磋商小组可以根据磋商文件和磋商情况实质性变动磋商文件的技术、服务要求以及合同草案条款，但不得变动磋商文件中的其他内容。实质性变动的内容，须经采购人代表书面确认。</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2.4.4对磋商文件作出的实质性变动是磋商文件的有效组成部分，磋商小组应当及时以书面形式同时通知所有参加磋商的供应商。</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2.4.5磋商过程中，磋商文件变动的，供应商应当按照磋商文件的变动情况和磋商小组的要求重新提交响应文件，并由其法定代表人/主要负责人/本人或其授权代表签字或者加盖公章。磋商过程中，供应商根据磋商情况自行决定变更其响应文件的，磋商小组不得拒绝，并应当给予供应商必要的时间，但是供应商变更其响应文件，应当以有利于满足磋商文件要求为原则，不得变更为不利于满足磋商文件规定，否则，其响应文件作为无效处理。</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2.4.6磋商过程中，磋商的任何一方不得透露与磋商有关的其他供应商的技术资料、价格和其他信息。</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2.4.7磋商过程中，磋商小组发现或者知晓供应商存在违法、违纪行为的，磋商小组应当将该供应商响应文件作无效处理，不允许其提交最后报价。</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 xml:space="preserve">2.4.8磋商完成后，磋商小组应出具磋商情况记录表，磋商情况记录表需包含磋商内容、磋商意见、实质性变动内容等。   </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2.5最后报价。</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2.5.1磋商文件能够详细列明采购标的的技术、服务要求的，磋商结束后，磋商小组应当要求所有实质性响应的供应商在规定时间内提交最后报价，提交最后报价的供应商不得少于3家（属于财库〔2015〕124号规定情形的可以为2名）。或磋商文件不能详细列明采购标的的技术、服务要求，需经磋商由供应商提供最终设计方案或解决方案的，磋商结束后，磋商小组应当按照少数服从多数的原则投票推荐3家（属于财库〔2015〕124号规定情形的可以为2名）以上供应商的设计方案或者解决方案，并要求其在规定时间内提交最后报价。</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2.5.2磋商结束后，磋商小组应当要求所有实质性响应的供应商在规定时间内提交最后报价。两轮（若有）以上报价的，供应商在未提高响应文件中承诺的产品及其服务质量的情况下，其最后报价不得高于对该项目之前的报价，否则，磋商小组应当对其响应文件按无效处理，不允许进入综合评分，并书面告知供应商，说明理由。</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2.5.3供应商最后报价应当由法定代表人/主要负责人/本人或其授权代表签字确认或加盖公章。最后报价是供应商响应文件的有效组成部分。</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2.5.4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2.6比较与评价。由磋商小组采用综合评分法对提交最后报价的供应商的响应文件和最后报价进行综合评分，具体要求详见本章综合评分部分。</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2.7推荐成交候选供应商。磋商小组应当根据综合评分情况，按照评审得分由高到低顺序推荐3家以上成交候选供应商，并编写磋商报告。评审得分相同的，按照最后报价由低到高的顺序推荐，评审得分且最后报价相同的，按照技术指标优劣顺序推荐。评审得分且最后报价且技术指标分项得分均相同的，成交候选供应商并列。同等条件下除法律法规及本采购文件有规定外由磋商小组组织供应商抽签确定推荐的成交候选供应商顺序，并编写评审报告。</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2.8磋商小组复核。磋商小组评分汇总结束后，磋商小组应当进行评审复核，对拟推荐为成交候选供应商的、报价最低的、供应商资格审查未通过的、供应商响应文件作无效处理的重点复核。</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2.9采购组织单位现场复核评审结果。</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2.9.1评审结果汇总完成后，磋商小组拟出具磋商评审报告前，采购人/采购代理机构应当组织2名以上的本单位工作人员，在采购现场监督人员的监督之下，依据有关的法律制度和磋商文件对评审结果进行复核，出具复核报告，存在下列情形之一的，采购人/采购代理机构应当根据情况书面建议磋商小组现场修改评审结果：</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（1）资格性审查认定错误的；</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（2）分值汇总计算错误的；</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（3）分项评分超出评分标准范围的；</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（4）客观评分不一致的。</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存在本条上述情形的，由磋商小组自主决定是否采纳采购人/采购代理机构的书面建议，并承担独立评审责任。磋商小组采纳采购人/采购代理机构书面建议的，应当按照规定现场修改评审结果或者重新评审，并在磋商报告中详细记载有关事宜；不采纳采购人/采购代理机构书面建议的，应当书面说明理由。采购人/采购代理机构书面建议未被磋商小组采纳的，应当接照规定程序要求继续组织实施采购活动，不得擅自中止采购活动。采购人/采购代理机构认为磋商小组评审结果不合法的，应当书面报告采购项目同级财政部门。</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采购人/采购代理机构复核过程中，磋商小组成员不得离开评审现场。</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2.9.2有下列情形之一的，不得现场修改评审结果：</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（1）磋商小组已经出具磋商报告并且离开评审现场的；</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（2）采购人/采购代理机构现场复核时，复核工作人员数量不足的；</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（3）采购人/采购代理机构现场复核时，没有采购监督人员现场监督的；</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（4）采购人/采购代理机构现场复核内容超出规定范围的；</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（5）采购人/采购代理机构未提供书面建议的。</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2.10编写磋商报告。磋商小组推荐成交候选供应商后，应向采购人/采购代理机构出具磋商报告。磋商报告应当包括以下主要内容：</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（1）邀请供应商参加采购活动的具体方式和相关情况；</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（2）响应文件开启日期和地点；</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（3）获取磋商文件的供应商名单和磋商小组成员名单；</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（4）评审情况记录和说明，包括对供应商的资格审查情况、供应商响应文件审查情况、磋商情况、报价情况等；</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（5）提出的成交候选供应商的排序名单及理由。</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磋商报告应当由磋商小组全体人员签字认可。磋商小组成员对磋商报告有异议的，磋商小组按照少数服从多数的原则推荐成交候选供应商，采购程序继续进行。对磋商报告有异议的磋商小组成员，应当在报告上签署不同意见并说明理由，由磋商小组书面记录相关情况。磋商小组成员拒绝在报告上签字又不书面说明其不同意见和理由的，视为同意磋商报告。</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2.11磋商异议处理规则。在磋商过程中，磋商小组成员对响应文件是否符合磋商文件规定存在争议的，应当以少数服从多数的原则处理，但不违背磋商文件规定。有不同意见的磋商小组成员认为认定过程和结果不符合法律法规或者磋商文件规定的，应当在磋商报告中予以反映。</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2.12供应商澄清、说明</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2.12.1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440" w:lineRule="exact"/>
        <w:ind w:firstLine="480" w:firstLineChars="200"/>
        <w:rPr>
          <w:rFonts w:hint="eastAsia" w:ascii="宋体" w:hAnsi="宋体" w:cs="宋体"/>
          <w:b/>
          <w:bCs/>
          <w:sz w:val="24"/>
          <w:szCs w:val="24"/>
        </w:rPr>
      </w:pPr>
      <w:r>
        <w:rPr>
          <w:rFonts w:hint="eastAsia" w:ascii="宋体" w:hAnsi="宋体" w:cs="宋体"/>
          <w:sz w:val="24"/>
          <w:szCs w:val="24"/>
        </w:rPr>
        <w:t>2.12.2磋商小组要求供应商澄清、说明或者更正响应文件应当以书面形式作出。</w:t>
      </w:r>
      <w:r>
        <w:rPr>
          <w:rFonts w:hint="eastAsia" w:ascii="宋体" w:hAnsi="宋体" w:cs="宋体"/>
          <w:b/>
          <w:bCs/>
          <w:sz w:val="24"/>
          <w:szCs w:val="24"/>
        </w:rPr>
        <w:t>供应商的澄清、说明或者更正应当以书面形式现场作出并由法定代表人/主要负责人/本人或其授权代表签字或者加盖公章。</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2.13终止磋商采购活动。</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出现下列情形之一的，采购人或者采购代理机构应当终止竞争性磋商采购活动，发布项目终止公告并说明原因，重新开展采购活动：</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（1）因情况变化，不再符合规定的竞争性磋商采购方式适用情形的；</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（2）出现影响采购公正的违法、违规行为的；</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3）除《政府采购竞争性磋商采购方式管理暂行办法》第二十一条第三款、财政部《关于政府采购竞争性磋商采购方式管理暂行办法有关问题的补充通知》（财库〔2015〕124号［具体内容：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规定的情形外，在采购过程中符合要求的供应商或者报价未超过采购预算的供应商不得少于3家。</w:t>
      </w:r>
    </w:p>
    <w:p>
      <w:pPr>
        <w:spacing w:line="440" w:lineRule="exact"/>
        <w:ind w:firstLine="480" w:firstLineChars="200"/>
        <w:rPr>
          <w:rFonts w:hint="eastAsia" w:ascii="宋体" w:hAnsi="宋体" w:cs="宋体"/>
          <w:sz w:val="24"/>
          <w:szCs w:val="24"/>
        </w:rPr>
      </w:pPr>
      <w:r>
        <w:rPr>
          <w:rFonts w:hint="eastAsia" w:ascii="宋体" w:hAnsi="宋体" w:cs="宋体"/>
          <w:b w:val="0"/>
          <w:bCs w:val="0"/>
          <w:sz w:val="24"/>
          <w:szCs w:val="24"/>
        </w:rPr>
        <w:t>2.14定标原则：本项目由采购人委托磋商小组直接确定成交供应商（磋商小组按照顺序确定第一名成交候选供应商为成交供应商）。</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2.15串通投标的情形</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评审委员会在评审时，如果发现相关响应文件有下列高度关联情形时，应认定为串通投标，并否决其响应，同时报告有关行政监督部门，由行政监督部门依法给予行政处罚。行政监督部门除了收到评审委员会的报告外，在日常监督检查和处理投诉举报工作中发现以下情形时，应当依法作出处理。</w:t>
      </w:r>
      <w:r>
        <w:rPr>
          <w:rFonts w:hint="eastAsia" w:ascii="宋体" w:hAnsi="宋体" w:cs="宋体"/>
          <w:sz w:val="24"/>
          <w:szCs w:val="24"/>
        </w:rPr>
        <w:br w:type="textWrapping"/>
      </w:r>
      <w:r>
        <w:rPr>
          <w:rFonts w:hint="eastAsia" w:ascii="宋体" w:hAnsi="宋体"/>
          <w:sz w:val="24"/>
          <w:szCs w:val="24"/>
        </w:rPr>
        <w:t xml:space="preserve">  </w:t>
      </w:r>
      <w:r>
        <w:rPr>
          <w:rFonts w:hint="eastAsia" w:ascii="宋体" w:hAnsi="宋体"/>
          <w:color w:val="FF0000"/>
          <w:sz w:val="24"/>
          <w:szCs w:val="24"/>
        </w:rPr>
        <w:t xml:space="preserve"> </w:t>
      </w:r>
      <w:r>
        <w:rPr>
          <w:rFonts w:hint="eastAsia" w:ascii="宋体" w:hAnsi="宋体" w:cs="宋体"/>
          <w:sz w:val="24"/>
          <w:szCs w:val="24"/>
        </w:rPr>
        <w:t xml:space="preserve"> (1)不同供应商的响应文件加签同一投标单位的CA数字证书的；</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(2)不同供应商的响应文件加签同一法人代表（授权代表）的CA数字证书的；</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(3)不同供应商的磋商保证金从同一单位或者个人的帐户转出；</w:t>
      </w:r>
    </w:p>
    <w:p>
      <w:pPr>
        <w:spacing w:line="440" w:lineRule="exact"/>
        <w:ind w:firstLine="480" w:firstLineChars="200"/>
        <w:rPr>
          <w:rFonts w:hint="eastAsia" w:ascii="宋体" w:hAnsi="宋体"/>
          <w:b/>
          <w:kern w:val="0"/>
          <w:sz w:val="24"/>
          <w:szCs w:val="24"/>
        </w:rPr>
      </w:pPr>
      <w:r>
        <w:rPr>
          <w:rFonts w:hint="eastAsia" w:ascii="宋体" w:hAnsi="宋体" w:cs="宋体"/>
          <w:sz w:val="24"/>
          <w:szCs w:val="24"/>
        </w:rPr>
        <w:t>(4)不同供应商使用同一IP地址编制或上传投标文件或者同一加密工具编制投标文件的。</w:t>
      </w:r>
    </w:p>
    <w:p>
      <w:pPr>
        <w:spacing w:line="400" w:lineRule="exact"/>
        <w:ind w:firstLine="0" w:firstLineChars="0"/>
        <w:rPr>
          <w:rFonts w:hint="eastAsia" w:ascii="宋体" w:hAnsi="宋体"/>
          <w:b/>
          <w:color w:val="000000"/>
          <w:sz w:val="24"/>
          <w:szCs w:val="24"/>
        </w:rPr>
      </w:pPr>
      <w:r>
        <w:rPr>
          <w:rFonts w:hint="eastAsia" w:ascii="宋体" w:hAnsi="宋体"/>
          <w:color w:val="FF0000"/>
          <w:sz w:val="24"/>
          <w:szCs w:val="24"/>
          <w:lang w:val="en-US" w:eastAsia="zh-CN"/>
        </w:rPr>
        <w:t xml:space="preserve">    </w:t>
      </w:r>
      <w:r>
        <w:rPr>
          <w:rFonts w:hint="eastAsia" w:ascii="宋体" w:hAnsi="宋体"/>
          <w:b/>
          <w:color w:val="000000"/>
          <w:sz w:val="24"/>
          <w:szCs w:val="24"/>
        </w:rPr>
        <w:t>3.综合评分</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3.1本次综合评分的因素是：详见综合评分明细表。</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3.2 除价格因素外，磋商小组成员应当根据自身专业情况独立对每个有效供应商的响应文件进行评价、打分。技术、与技术有关的服务及其他技术类评分因素由抽取的技术方面磋商小组成员独立评分。财务状况及其他经济类评分因素由抽取的经济方面磋商小组成员独立评分。政府采购政策功能、政府采购合同主要条款及其他政策合同类的评分因素由抽取的法律方面磋商小组成员独立评分。采购人代表原则上对技术、与技术有关的服务及其他技术类评分因素独立评分。价格及其他不能明确区分的评分因素由磋商小组成员共同评分。</w:t>
      </w:r>
    </w:p>
    <w:p>
      <w:pPr>
        <w:pStyle w:val="6"/>
        <w:tabs>
          <w:tab w:val="left" w:pos="600"/>
        </w:tabs>
        <w:spacing w:line="400" w:lineRule="exact"/>
        <w:ind w:firstLine="480" w:firstLineChars="200"/>
        <w:rPr>
          <w:rFonts w:hint="eastAsia" w:ascii="宋体" w:hAnsi="宋体" w:eastAsia="宋体"/>
          <w:color w:val="000000"/>
          <w:sz w:val="24"/>
          <w:szCs w:val="24"/>
        </w:rPr>
      </w:pPr>
      <w:r>
        <w:rPr>
          <w:rFonts w:hint="eastAsia" w:ascii="宋体" w:hAnsi="宋体" w:eastAsia="宋体"/>
          <w:b w:val="0"/>
          <w:bCs/>
          <w:color w:val="000000"/>
          <w:sz w:val="24"/>
          <w:szCs w:val="24"/>
        </w:rPr>
        <w:t>3.3</w:t>
      </w:r>
      <w:r>
        <w:rPr>
          <w:rFonts w:hint="eastAsia" w:ascii="宋体" w:hAnsi="宋体" w:eastAsia="宋体"/>
          <w:b w:val="0"/>
          <w:bCs/>
          <w:sz w:val="24"/>
          <w:szCs w:val="24"/>
        </w:rPr>
        <w:t>综合评分明细表</w:t>
      </w:r>
    </w:p>
    <w:p>
      <w:pPr>
        <w:pStyle w:val="6"/>
        <w:tabs>
          <w:tab w:val="left" w:pos="600"/>
        </w:tabs>
        <w:spacing w:line="400" w:lineRule="exact"/>
        <w:ind w:firstLine="480" w:firstLineChars="200"/>
        <w:rPr>
          <w:rFonts w:hint="eastAsia" w:ascii="宋体" w:hAnsi="宋体" w:eastAsia="宋体"/>
          <w:b w:val="0"/>
          <w:bCs/>
          <w:sz w:val="24"/>
          <w:szCs w:val="24"/>
        </w:rPr>
      </w:pPr>
      <w:r>
        <w:rPr>
          <w:rFonts w:hint="eastAsia" w:ascii="宋体" w:hAnsi="宋体" w:eastAsia="宋体"/>
          <w:b w:val="0"/>
          <w:bCs/>
          <w:sz w:val="24"/>
          <w:szCs w:val="24"/>
        </w:rPr>
        <w:t>3.</w:t>
      </w:r>
      <w:r>
        <w:rPr>
          <w:rFonts w:hint="eastAsia" w:ascii="宋体" w:hAnsi="宋体" w:eastAsia="宋体"/>
          <w:b w:val="0"/>
          <w:bCs/>
          <w:sz w:val="24"/>
          <w:szCs w:val="24"/>
          <w:lang w:eastAsia="zh-CN"/>
        </w:rPr>
        <w:t>4</w:t>
      </w:r>
      <w:r>
        <w:rPr>
          <w:rFonts w:hint="eastAsia" w:ascii="宋体" w:hAnsi="宋体" w:eastAsia="宋体"/>
          <w:b w:val="0"/>
          <w:bCs/>
          <w:sz w:val="24"/>
          <w:szCs w:val="24"/>
        </w:rPr>
        <w:t>.1综合评分明细表的制定以科学合理、降低评委会自由裁量权为原则。</w:t>
      </w:r>
    </w:p>
    <w:p>
      <w:pPr>
        <w:pStyle w:val="4"/>
        <w:keepNext w:val="0"/>
        <w:keepLines w:val="0"/>
        <w:spacing w:before="0" w:after="0" w:line="400" w:lineRule="exact"/>
        <w:ind w:firstLine="470" w:firstLineChars="196"/>
        <w:rPr>
          <w:rFonts w:hint="eastAsia" w:ascii="宋体" w:hAnsi="宋体"/>
          <w:b w:val="0"/>
          <w:sz w:val="24"/>
          <w:szCs w:val="24"/>
        </w:rPr>
      </w:pPr>
      <w:r>
        <w:rPr>
          <w:rFonts w:hint="eastAsia" w:ascii="宋体" w:hAnsi="宋体"/>
          <w:b w:val="0"/>
          <w:sz w:val="24"/>
          <w:szCs w:val="24"/>
        </w:rPr>
        <w:t>3.</w:t>
      </w:r>
      <w:r>
        <w:rPr>
          <w:rFonts w:hint="eastAsia" w:ascii="宋体" w:hAnsi="宋体"/>
          <w:b w:val="0"/>
          <w:sz w:val="24"/>
          <w:szCs w:val="24"/>
          <w:lang w:eastAsia="zh-CN"/>
        </w:rPr>
        <w:t>4</w:t>
      </w:r>
      <w:r>
        <w:rPr>
          <w:rFonts w:hint="eastAsia" w:ascii="宋体" w:hAnsi="宋体"/>
          <w:b w:val="0"/>
          <w:sz w:val="24"/>
          <w:szCs w:val="24"/>
        </w:rPr>
        <w:t>.2综合评分明细表</w:t>
      </w:r>
    </w:p>
    <w:bookmarkEnd w:id="59"/>
    <w:bookmarkEnd w:id="60"/>
    <w:bookmarkEnd w:id="61"/>
    <w:bookmarkEnd w:id="62"/>
    <w:tbl>
      <w:tblPr>
        <w:tblStyle w:val="14"/>
        <w:tblW w:w="9428" w:type="dxa"/>
        <w:tblInd w:w="-3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697"/>
        <w:gridCol w:w="1096"/>
        <w:gridCol w:w="4075"/>
        <w:gridCol w:w="1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4" w:hRule="atLeast"/>
        </w:trPr>
        <w:tc>
          <w:tcPr>
            <w:tcW w:w="770" w:type="dxa"/>
            <w:vAlign w:val="center"/>
          </w:tcPr>
          <w:p>
            <w:pPr>
              <w:tabs>
                <w:tab w:val="left" w:pos="851"/>
              </w:tabs>
              <w:spacing w:line="400" w:lineRule="exact"/>
              <w:rPr>
                <w:rFonts w:ascii="宋体" w:hAnsi="宋体"/>
                <w:color w:val="000000"/>
                <w:sz w:val="24"/>
                <w:szCs w:val="24"/>
              </w:rPr>
            </w:pPr>
            <w:r>
              <w:rPr>
                <w:rFonts w:hint="eastAsia" w:ascii="宋体" w:hAnsi="宋体"/>
                <w:color w:val="000000"/>
                <w:sz w:val="24"/>
                <w:szCs w:val="24"/>
              </w:rPr>
              <w:t>序号</w:t>
            </w:r>
          </w:p>
        </w:tc>
        <w:tc>
          <w:tcPr>
            <w:tcW w:w="1697" w:type="dxa"/>
            <w:vAlign w:val="center"/>
          </w:tcPr>
          <w:p>
            <w:pPr>
              <w:tabs>
                <w:tab w:val="left" w:pos="851"/>
              </w:tabs>
              <w:spacing w:line="400" w:lineRule="exact"/>
              <w:rPr>
                <w:rFonts w:hint="eastAsia" w:ascii="宋体" w:hAnsi="宋体"/>
                <w:color w:val="000000"/>
                <w:sz w:val="24"/>
                <w:szCs w:val="24"/>
              </w:rPr>
            </w:pPr>
          </w:p>
          <w:p>
            <w:pPr>
              <w:tabs>
                <w:tab w:val="left" w:pos="851"/>
              </w:tabs>
              <w:spacing w:line="400" w:lineRule="exact"/>
              <w:rPr>
                <w:rFonts w:ascii="宋体" w:hAnsi="宋体"/>
                <w:color w:val="000000"/>
                <w:sz w:val="24"/>
                <w:szCs w:val="24"/>
              </w:rPr>
            </w:pPr>
            <w:r>
              <w:rPr>
                <w:rFonts w:hint="eastAsia" w:ascii="宋体" w:hAnsi="宋体"/>
                <w:color w:val="000000"/>
                <w:sz w:val="24"/>
                <w:szCs w:val="24"/>
              </w:rPr>
              <w:t>评分因素</w:t>
            </w:r>
          </w:p>
          <w:p>
            <w:pPr>
              <w:tabs>
                <w:tab w:val="left" w:pos="851"/>
              </w:tabs>
              <w:spacing w:line="400" w:lineRule="exact"/>
              <w:rPr>
                <w:rFonts w:ascii="宋体" w:hAnsi="宋体"/>
                <w:color w:val="000000"/>
                <w:sz w:val="24"/>
                <w:szCs w:val="24"/>
              </w:rPr>
            </w:pPr>
          </w:p>
        </w:tc>
        <w:tc>
          <w:tcPr>
            <w:tcW w:w="1096" w:type="dxa"/>
            <w:vAlign w:val="center"/>
          </w:tcPr>
          <w:p>
            <w:pPr>
              <w:tabs>
                <w:tab w:val="left" w:pos="851"/>
              </w:tabs>
              <w:spacing w:line="400" w:lineRule="exact"/>
              <w:ind w:firstLine="0" w:firstLineChars="0"/>
              <w:rPr>
                <w:rFonts w:ascii="宋体" w:hAnsi="宋体"/>
                <w:color w:val="000000"/>
                <w:sz w:val="24"/>
                <w:szCs w:val="24"/>
              </w:rPr>
            </w:pPr>
            <w:r>
              <w:rPr>
                <w:rFonts w:hint="eastAsia" w:ascii="宋体" w:hAnsi="宋体"/>
                <w:color w:val="000000"/>
                <w:sz w:val="24"/>
                <w:szCs w:val="24"/>
              </w:rPr>
              <w:t>分值</w:t>
            </w:r>
          </w:p>
        </w:tc>
        <w:tc>
          <w:tcPr>
            <w:tcW w:w="4075" w:type="dxa"/>
            <w:vAlign w:val="center"/>
          </w:tcPr>
          <w:p>
            <w:pPr>
              <w:tabs>
                <w:tab w:val="left" w:pos="851"/>
              </w:tabs>
              <w:spacing w:line="400" w:lineRule="exact"/>
              <w:ind w:firstLine="480" w:firstLineChars="200"/>
              <w:rPr>
                <w:rFonts w:ascii="宋体" w:hAnsi="宋体"/>
                <w:color w:val="000000"/>
                <w:sz w:val="24"/>
                <w:szCs w:val="24"/>
              </w:rPr>
            </w:pPr>
            <w:r>
              <w:rPr>
                <w:rFonts w:hint="eastAsia" w:ascii="宋体" w:hAnsi="宋体"/>
                <w:color w:val="000000"/>
                <w:sz w:val="24"/>
                <w:szCs w:val="24"/>
              </w:rPr>
              <w:t>评分标准</w:t>
            </w:r>
          </w:p>
        </w:tc>
        <w:tc>
          <w:tcPr>
            <w:tcW w:w="1790" w:type="dxa"/>
            <w:vAlign w:val="center"/>
          </w:tcPr>
          <w:p>
            <w:pPr>
              <w:tabs>
                <w:tab w:val="left" w:pos="851"/>
              </w:tabs>
              <w:spacing w:line="400" w:lineRule="exact"/>
              <w:rPr>
                <w:rFonts w:ascii="宋体" w:hAnsi="宋体"/>
                <w:color w:val="000000"/>
                <w:sz w:val="24"/>
                <w:szCs w:val="24"/>
              </w:rPr>
            </w:pPr>
            <w:r>
              <w:rPr>
                <w:rFonts w:hint="eastAsia" w:ascii="宋体" w:hAnsi="宋体"/>
                <w:color w:val="000000"/>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4" w:hRule="atLeast"/>
        </w:trPr>
        <w:tc>
          <w:tcPr>
            <w:tcW w:w="770" w:type="dxa"/>
            <w:vAlign w:val="center"/>
          </w:tcPr>
          <w:p>
            <w:pPr>
              <w:tabs>
                <w:tab w:val="left" w:pos="851"/>
              </w:tabs>
              <w:spacing w:line="400" w:lineRule="exact"/>
              <w:rPr>
                <w:rFonts w:ascii="宋体" w:hAnsi="宋体"/>
                <w:color w:val="000000"/>
                <w:sz w:val="24"/>
                <w:szCs w:val="24"/>
              </w:rPr>
            </w:pPr>
            <w:r>
              <w:rPr>
                <w:rFonts w:ascii="宋体" w:hAnsi="宋体"/>
                <w:color w:val="000000"/>
                <w:sz w:val="24"/>
                <w:szCs w:val="24"/>
              </w:rPr>
              <w:t>1</w:t>
            </w:r>
          </w:p>
        </w:tc>
        <w:tc>
          <w:tcPr>
            <w:tcW w:w="1697" w:type="dxa"/>
            <w:vAlign w:val="center"/>
          </w:tcPr>
          <w:p>
            <w:pPr>
              <w:tabs>
                <w:tab w:val="left" w:pos="851"/>
              </w:tabs>
              <w:spacing w:line="400" w:lineRule="exact"/>
              <w:rPr>
                <w:rFonts w:ascii="宋体" w:hAnsi="宋体"/>
                <w:color w:val="000000"/>
                <w:sz w:val="24"/>
                <w:szCs w:val="24"/>
              </w:rPr>
            </w:pPr>
            <w:r>
              <w:rPr>
                <w:rFonts w:hint="eastAsia" w:ascii="宋体" w:hAnsi="宋体"/>
                <w:color w:val="000000"/>
                <w:sz w:val="24"/>
                <w:szCs w:val="24"/>
                <w:lang w:val="en-US" w:eastAsia="zh-CN"/>
              </w:rPr>
              <w:t xml:space="preserve">  </w:t>
            </w:r>
            <w:r>
              <w:rPr>
                <w:rFonts w:hint="eastAsia" w:ascii="宋体" w:hAnsi="宋体"/>
                <w:color w:val="000000"/>
                <w:sz w:val="24"/>
                <w:szCs w:val="24"/>
              </w:rPr>
              <w:t>报价30</w:t>
            </w:r>
            <w:r>
              <w:rPr>
                <w:rFonts w:ascii="宋体" w:hAnsi="宋体"/>
                <w:color w:val="000000"/>
                <w:sz w:val="24"/>
                <w:szCs w:val="24"/>
              </w:rPr>
              <w:t>%</w:t>
            </w:r>
          </w:p>
          <w:p>
            <w:pPr>
              <w:tabs>
                <w:tab w:val="left" w:pos="851"/>
              </w:tabs>
              <w:spacing w:line="400" w:lineRule="exact"/>
              <w:rPr>
                <w:rFonts w:ascii="宋体" w:hAnsi="宋体"/>
                <w:color w:val="000000"/>
                <w:sz w:val="24"/>
                <w:szCs w:val="24"/>
              </w:rPr>
            </w:pPr>
            <w:r>
              <w:rPr>
                <w:rFonts w:hint="eastAsia" w:ascii="宋体" w:hAnsi="宋体"/>
                <w:color w:val="000000"/>
                <w:sz w:val="24"/>
                <w:szCs w:val="24"/>
              </w:rPr>
              <w:t>（主要评分因素）</w:t>
            </w:r>
          </w:p>
        </w:tc>
        <w:tc>
          <w:tcPr>
            <w:tcW w:w="1096" w:type="dxa"/>
            <w:vAlign w:val="center"/>
          </w:tcPr>
          <w:p>
            <w:pPr>
              <w:tabs>
                <w:tab w:val="left" w:pos="851"/>
              </w:tabs>
              <w:spacing w:line="400" w:lineRule="exact"/>
              <w:rPr>
                <w:rFonts w:ascii="宋体" w:hAnsi="宋体"/>
                <w:color w:val="000000"/>
                <w:sz w:val="24"/>
                <w:szCs w:val="24"/>
              </w:rPr>
            </w:pPr>
            <w:r>
              <w:rPr>
                <w:rFonts w:hint="eastAsia" w:ascii="宋体" w:hAnsi="宋体"/>
                <w:color w:val="000000"/>
                <w:sz w:val="24"/>
                <w:szCs w:val="24"/>
              </w:rPr>
              <w:t>30分</w:t>
            </w:r>
          </w:p>
        </w:tc>
        <w:tc>
          <w:tcPr>
            <w:tcW w:w="4075" w:type="dxa"/>
            <w:vAlign w:val="center"/>
          </w:tcPr>
          <w:p>
            <w:pPr>
              <w:tabs>
                <w:tab w:val="left" w:pos="851"/>
              </w:tabs>
              <w:spacing w:line="400" w:lineRule="exact"/>
              <w:ind w:firstLine="480" w:firstLineChars="200"/>
              <w:rPr>
                <w:rFonts w:ascii="宋体" w:hAnsi="宋体"/>
                <w:color w:val="000000"/>
                <w:sz w:val="24"/>
                <w:szCs w:val="24"/>
              </w:rPr>
            </w:pPr>
            <w:r>
              <w:rPr>
                <w:rFonts w:hint="eastAsia" w:ascii="宋体" w:hAnsi="宋体"/>
                <w:color w:val="000000"/>
                <w:sz w:val="24"/>
                <w:szCs w:val="24"/>
              </w:rPr>
              <w:t>满足招标文件要求且投标价格最低的报价为基准价，其价格分为满分。其他供应商的价格分统一按照下列公式计算：报价得分=(基准价／报价)* 30</w:t>
            </w:r>
            <w:r>
              <w:rPr>
                <w:rFonts w:ascii="宋体" w:hAnsi="宋体"/>
                <w:color w:val="000000"/>
                <w:sz w:val="24"/>
                <w:szCs w:val="24"/>
              </w:rPr>
              <w:t>%*100</w:t>
            </w:r>
          </w:p>
        </w:tc>
        <w:tc>
          <w:tcPr>
            <w:tcW w:w="1790" w:type="dxa"/>
            <w:vAlign w:val="center"/>
          </w:tcPr>
          <w:p>
            <w:pPr>
              <w:tabs>
                <w:tab w:val="left" w:pos="851"/>
              </w:tabs>
              <w:spacing w:line="400" w:lineRule="exact"/>
              <w:rPr>
                <w:rFonts w:ascii="宋体" w:hAnsi="宋体"/>
                <w:color w:val="000000"/>
                <w:sz w:val="24"/>
                <w:szCs w:val="24"/>
              </w:rPr>
            </w:pPr>
            <w:r>
              <w:rPr>
                <w:rFonts w:hint="eastAsia" w:ascii="宋体" w:hAnsi="宋体"/>
                <w:color w:val="000000"/>
                <w:sz w:val="24"/>
                <w:szCs w:val="24"/>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4" w:hRule="atLeast"/>
        </w:trPr>
        <w:tc>
          <w:tcPr>
            <w:tcW w:w="770" w:type="dxa"/>
            <w:vAlign w:val="center"/>
          </w:tcPr>
          <w:p>
            <w:pPr>
              <w:tabs>
                <w:tab w:val="left" w:pos="851"/>
              </w:tabs>
              <w:spacing w:line="400" w:lineRule="exact"/>
              <w:rPr>
                <w:rFonts w:ascii="宋体" w:hAnsi="宋体"/>
                <w:color w:val="000000"/>
                <w:sz w:val="24"/>
                <w:szCs w:val="24"/>
              </w:rPr>
            </w:pPr>
            <w:r>
              <w:rPr>
                <w:rFonts w:ascii="宋体" w:hAnsi="宋体"/>
                <w:color w:val="000000"/>
                <w:sz w:val="24"/>
                <w:szCs w:val="24"/>
              </w:rPr>
              <w:t>2</w:t>
            </w:r>
          </w:p>
        </w:tc>
        <w:tc>
          <w:tcPr>
            <w:tcW w:w="1697" w:type="dxa"/>
            <w:vAlign w:val="center"/>
          </w:tcPr>
          <w:p>
            <w:pPr>
              <w:tabs>
                <w:tab w:val="left" w:pos="851"/>
              </w:tabs>
              <w:spacing w:line="400" w:lineRule="exact"/>
              <w:rPr>
                <w:rFonts w:ascii="宋体" w:hAnsi="宋体"/>
                <w:color w:val="000000"/>
                <w:sz w:val="24"/>
                <w:szCs w:val="24"/>
              </w:rPr>
            </w:pPr>
            <w:r>
              <w:rPr>
                <w:rFonts w:hint="eastAsia" w:ascii="宋体" w:hAnsi="宋体"/>
                <w:color w:val="000000"/>
                <w:sz w:val="24"/>
                <w:szCs w:val="24"/>
              </w:rPr>
              <w:t>服务要求</w:t>
            </w:r>
            <w:r>
              <w:rPr>
                <w:rFonts w:hint="eastAsia" w:ascii="宋体" w:hAnsi="宋体"/>
                <w:color w:val="000000"/>
                <w:sz w:val="24"/>
                <w:szCs w:val="24"/>
                <w:lang w:eastAsia="zh-CN"/>
              </w:rPr>
              <w:t>4</w:t>
            </w:r>
            <w:r>
              <w:rPr>
                <w:rFonts w:hint="eastAsia" w:ascii="宋体" w:hAnsi="宋体"/>
                <w:color w:val="000000"/>
                <w:sz w:val="24"/>
                <w:szCs w:val="24"/>
              </w:rPr>
              <w:t>5%（主要评分因素）</w:t>
            </w:r>
          </w:p>
        </w:tc>
        <w:tc>
          <w:tcPr>
            <w:tcW w:w="1096" w:type="dxa"/>
            <w:vAlign w:val="center"/>
          </w:tcPr>
          <w:p>
            <w:pPr>
              <w:tabs>
                <w:tab w:val="left" w:pos="851"/>
              </w:tabs>
              <w:spacing w:line="400" w:lineRule="exact"/>
              <w:rPr>
                <w:rFonts w:ascii="宋体" w:hAnsi="宋体"/>
                <w:color w:val="000000"/>
                <w:sz w:val="24"/>
                <w:szCs w:val="24"/>
              </w:rPr>
            </w:pPr>
            <w:r>
              <w:rPr>
                <w:rFonts w:hint="eastAsia" w:ascii="宋体" w:hAnsi="宋体"/>
                <w:color w:val="000000"/>
                <w:sz w:val="24"/>
                <w:szCs w:val="24"/>
                <w:lang w:eastAsia="zh-CN"/>
              </w:rPr>
              <w:t>4</w:t>
            </w:r>
            <w:r>
              <w:rPr>
                <w:rFonts w:hint="eastAsia" w:ascii="宋体" w:hAnsi="宋体"/>
                <w:color w:val="000000"/>
                <w:sz w:val="24"/>
                <w:szCs w:val="24"/>
              </w:rPr>
              <w:t>5分</w:t>
            </w:r>
          </w:p>
        </w:tc>
        <w:tc>
          <w:tcPr>
            <w:tcW w:w="4075" w:type="dxa"/>
            <w:vAlign w:val="center"/>
          </w:tcPr>
          <w:p>
            <w:pPr>
              <w:tabs>
                <w:tab w:val="left" w:pos="851"/>
              </w:tabs>
              <w:spacing w:line="400" w:lineRule="exact"/>
              <w:ind w:firstLine="480" w:firstLineChars="200"/>
              <w:rPr>
                <w:rFonts w:ascii="宋体" w:hAnsi="宋体"/>
                <w:color w:val="000000"/>
                <w:sz w:val="24"/>
                <w:szCs w:val="24"/>
              </w:rPr>
            </w:pPr>
            <w:r>
              <w:rPr>
                <w:rFonts w:hint="eastAsia" w:ascii="宋体" w:hAnsi="宋体"/>
                <w:color w:val="000000"/>
                <w:sz w:val="24"/>
                <w:szCs w:val="24"/>
              </w:rPr>
              <w:t>完全符合招标文件服务要求没有负偏离得</w:t>
            </w:r>
            <w:r>
              <w:rPr>
                <w:rFonts w:hint="eastAsia" w:ascii="宋体" w:hAnsi="宋体"/>
                <w:color w:val="000000"/>
                <w:sz w:val="24"/>
                <w:szCs w:val="24"/>
                <w:lang w:eastAsia="zh-CN"/>
              </w:rPr>
              <w:t>4</w:t>
            </w:r>
            <w:r>
              <w:rPr>
                <w:rFonts w:hint="eastAsia" w:ascii="宋体" w:hAnsi="宋体"/>
                <w:color w:val="000000"/>
                <w:sz w:val="24"/>
                <w:szCs w:val="24"/>
              </w:rPr>
              <w:t>5分；低于招标文件要求的（负偏离），一项扣1.84分，一般条款低于招标文件要求的（负偏离），一项扣</w:t>
            </w:r>
            <w:r>
              <w:rPr>
                <w:rFonts w:ascii="宋体" w:hAnsi="宋体"/>
                <w:color w:val="000000"/>
                <w:sz w:val="24"/>
                <w:szCs w:val="24"/>
              </w:rPr>
              <w:t>0.</w:t>
            </w:r>
            <w:r>
              <w:rPr>
                <w:rFonts w:hint="eastAsia" w:ascii="宋体" w:hAnsi="宋体"/>
                <w:color w:val="000000"/>
                <w:sz w:val="24"/>
                <w:szCs w:val="24"/>
              </w:rPr>
              <w:t>05分，扣完为止。</w:t>
            </w:r>
          </w:p>
          <w:p>
            <w:pPr>
              <w:tabs>
                <w:tab w:val="left" w:pos="851"/>
              </w:tabs>
              <w:spacing w:line="400" w:lineRule="exact"/>
              <w:ind w:firstLine="480" w:firstLineChars="200"/>
              <w:rPr>
                <w:rFonts w:ascii="宋体" w:hAnsi="宋体"/>
                <w:color w:val="000000"/>
                <w:sz w:val="24"/>
                <w:szCs w:val="24"/>
              </w:rPr>
            </w:pPr>
          </w:p>
        </w:tc>
        <w:tc>
          <w:tcPr>
            <w:tcW w:w="1790" w:type="dxa"/>
            <w:vAlign w:val="center"/>
          </w:tcPr>
          <w:p>
            <w:pPr>
              <w:tabs>
                <w:tab w:val="left" w:pos="851"/>
              </w:tabs>
              <w:spacing w:line="400" w:lineRule="exact"/>
              <w:rPr>
                <w:rFonts w:ascii="宋体" w:hAnsi="宋体"/>
                <w:color w:val="000000"/>
                <w:sz w:val="24"/>
                <w:szCs w:val="24"/>
              </w:rPr>
            </w:pPr>
            <w:r>
              <w:rPr>
                <w:rFonts w:hint="eastAsia" w:ascii="宋体" w:hAnsi="宋体"/>
                <w:color w:val="000000"/>
                <w:sz w:val="24"/>
                <w:szCs w:val="24"/>
                <w:lang w:eastAsia="zh-CN"/>
              </w:rPr>
              <w:t>服务要求</w:t>
            </w:r>
            <w:r>
              <w:rPr>
                <w:rFonts w:hint="eastAsia" w:ascii="宋体" w:hAnsi="宋体"/>
                <w:color w:val="000000"/>
                <w:sz w:val="24"/>
                <w:szCs w:val="24"/>
              </w:rPr>
              <w:t>类评分因素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4" w:hRule="atLeast"/>
        </w:trPr>
        <w:tc>
          <w:tcPr>
            <w:tcW w:w="770" w:type="dxa"/>
            <w:vAlign w:val="center"/>
          </w:tcPr>
          <w:p>
            <w:pPr>
              <w:tabs>
                <w:tab w:val="left" w:pos="851"/>
              </w:tabs>
              <w:spacing w:line="400" w:lineRule="exact"/>
              <w:rPr>
                <w:rFonts w:ascii="宋体" w:hAnsi="宋体"/>
                <w:color w:val="000000"/>
                <w:sz w:val="24"/>
                <w:szCs w:val="24"/>
              </w:rPr>
            </w:pPr>
            <w:r>
              <w:rPr>
                <w:rFonts w:hint="eastAsia" w:ascii="宋体" w:hAnsi="宋体"/>
                <w:color w:val="000000"/>
                <w:sz w:val="24"/>
                <w:szCs w:val="24"/>
              </w:rPr>
              <w:t>3</w:t>
            </w:r>
          </w:p>
        </w:tc>
        <w:tc>
          <w:tcPr>
            <w:tcW w:w="1697" w:type="dxa"/>
            <w:vAlign w:val="center"/>
          </w:tcPr>
          <w:p>
            <w:pPr>
              <w:tabs>
                <w:tab w:val="left" w:pos="851"/>
              </w:tabs>
              <w:spacing w:line="400" w:lineRule="exact"/>
              <w:rPr>
                <w:rFonts w:ascii="宋体" w:hAnsi="宋体"/>
                <w:color w:val="000000"/>
                <w:sz w:val="24"/>
                <w:szCs w:val="24"/>
              </w:rPr>
            </w:pPr>
            <w:r>
              <w:rPr>
                <w:rFonts w:hint="eastAsia" w:ascii="宋体" w:hAnsi="宋体"/>
                <w:color w:val="000000"/>
                <w:sz w:val="24"/>
                <w:szCs w:val="24"/>
              </w:rPr>
              <w:t>整体</w:t>
            </w:r>
            <w:r>
              <w:rPr>
                <w:rFonts w:ascii="宋体" w:hAnsi="宋体"/>
                <w:color w:val="000000"/>
                <w:sz w:val="24"/>
                <w:szCs w:val="24"/>
              </w:rPr>
              <w:t>服务方案</w:t>
            </w:r>
            <w:r>
              <w:rPr>
                <w:rFonts w:hint="eastAsia" w:ascii="宋体" w:hAnsi="宋体"/>
                <w:color w:val="000000"/>
                <w:sz w:val="24"/>
                <w:szCs w:val="24"/>
                <w:lang w:val="en-US" w:eastAsia="zh-CN"/>
              </w:rPr>
              <w:t>1</w:t>
            </w:r>
            <w:r>
              <w:rPr>
                <w:rFonts w:hint="eastAsia" w:ascii="宋体" w:hAnsi="宋体"/>
                <w:color w:val="000000"/>
                <w:sz w:val="24"/>
                <w:szCs w:val="24"/>
                <w:lang w:eastAsia="zh-CN"/>
              </w:rPr>
              <w:t>2</w:t>
            </w:r>
            <w:r>
              <w:rPr>
                <w:rFonts w:hint="eastAsia" w:ascii="宋体" w:hAnsi="宋体"/>
                <w:color w:val="000000"/>
                <w:sz w:val="24"/>
                <w:szCs w:val="24"/>
              </w:rPr>
              <w:t>%</w:t>
            </w:r>
          </w:p>
        </w:tc>
        <w:tc>
          <w:tcPr>
            <w:tcW w:w="1096" w:type="dxa"/>
            <w:vAlign w:val="center"/>
          </w:tcPr>
          <w:p>
            <w:pPr>
              <w:tabs>
                <w:tab w:val="left" w:pos="851"/>
              </w:tabs>
              <w:spacing w:line="400" w:lineRule="exact"/>
              <w:rPr>
                <w:rFonts w:ascii="宋体" w:hAnsi="宋体"/>
                <w:color w:val="000000"/>
                <w:sz w:val="24"/>
                <w:szCs w:val="24"/>
              </w:rPr>
            </w:pPr>
            <w:r>
              <w:rPr>
                <w:rFonts w:hint="eastAsia" w:ascii="宋体" w:hAnsi="宋体"/>
                <w:color w:val="000000"/>
                <w:sz w:val="24"/>
                <w:szCs w:val="24"/>
                <w:lang w:val="en-US" w:eastAsia="zh-CN"/>
              </w:rPr>
              <w:t>1</w:t>
            </w:r>
            <w:r>
              <w:rPr>
                <w:rFonts w:hint="eastAsia" w:ascii="宋体" w:hAnsi="宋体"/>
                <w:color w:val="000000"/>
                <w:sz w:val="24"/>
                <w:szCs w:val="24"/>
                <w:lang w:eastAsia="zh-CN"/>
              </w:rPr>
              <w:t>2</w:t>
            </w:r>
            <w:r>
              <w:rPr>
                <w:rFonts w:hint="eastAsia" w:ascii="宋体" w:hAnsi="宋体"/>
                <w:color w:val="000000"/>
                <w:sz w:val="24"/>
                <w:szCs w:val="24"/>
              </w:rPr>
              <w:t>分</w:t>
            </w:r>
          </w:p>
        </w:tc>
        <w:tc>
          <w:tcPr>
            <w:tcW w:w="4075" w:type="dxa"/>
            <w:vAlign w:val="center"/>
          </w:tcPr>
          <w:p>
            <w:pPr>
              <w:tabs>
                <w:tab w:val="left" w:pos="851"/>
              </w:tabs>
              <w:spacing w:line="400" w:lineRule="exact"/>
              <w:ind w:firstLine="480" w:firstLineChars="200"/>
              <w:rPr>
                <w:rFonts w:ascii="宋体" w:hAnsi="宋体"/>
                <w:color w:val="000000"/>
                <w:sz w:val="24"/>
                <w:szCs w:val="24"/>
              </w:rPr>
            </w:pPr>
            <w:r>
              <w:rPr>
                <w:rFonts w:hint="eastAsia" w:ascii="宋体" w:hAnsi="宋体"/>
                <w:color w:val="000000"/>
                <w:sz w:val="24"/>
                <w:szCs w:val="24"/>
              </w:rPr>
              <w:t>供应商结合本项目的特点，提供整体</w:t>
            </w:r>
            <w:r>
              <w:rPr>
                <w:rFonts w:ascii="宋体" w:hAnsi="宋体"/>
                <w:color w:val="000000"/>
                <w:sz w:val="24"/>
                <w:szCs w:val="24"/>
              </w:rPr>
              <w:t>服务方案</w:t>
            </w:r>
            <w:r>
              <w:rPr>
                <w:rFonts w:hint="eastAsia" w:ascii="宋体" w:hAnsi="宋体"/>
                <w:color w:val="000000"/>
                <w:sz w:val="24"/>
                <w:szCs w:val="24"/>
              </w:rPr>
              <w:t>（包含：需求分析、工作进度计划、</w:t>
            </w:r>
            <w:r>
              <w:rPr>
                <w:rFonts w:hint="eastAsia" w:ascii="宋体" w:hAnsi="宋体"/>
                <w:color w:val="000000"/>
                <w:sz w:val="24"/>
                <w:szCs w:val="24"/>
                <w:lang w:eastAsia="zh-CN"/>
              </w:rPr>
              <w:t>清查</w:t>
            </w:r>
            <w:r>
              <w:rPr>
                <w:rFonts w:hint="eastAsia" w:ascii="宋体" w:hAnsi="宋体"/>
                <w:color w:val="000000"/>
                <w:sz w:val="24"/>
                <w:szCs w:val="24"/>
              </w:rPr>
              <w:t>方案），提供了上述全部方案并合理符合本项目需求的，得</w:t>
            </w:r>
            <w:r>
              <w:rPr>
                <w:rFonts w:hint="eastAsia" w:ascii="宋体" w:hAnsi="宋体"/>
                <w:color w:val="000000"/>
                <w:sz w:val="24"/>
                <w:szCs w:val="24"/>
                <w:lang w:val="en-US" w:eastAsia="zh-CN"/>
              </w:rPr>
              <w:t>1</w:t>
            </w:r>
            <w:r>
              <w:rPr>
                <w:rFonts w:hint="eastAsia" w:ascii="宋体" w:hAnsi="宋体"/>
                <w:color w:val="000000"/>
                <w:sz w:val="24"/>
                <w:szCs w:val="24"/>
                <w:lang w:eastAsia="zh-CN"/>
              </w:rPr>
              <w:t>2</w:t>
            </w:r>
            <w:r>
              <w:rPr>
                <w:rFonts w:ascii="宋体" w:hAnsi="宋体"/>
                <w:color w:val="000000"/>
                <w:sz w:val="24"/>
                <w:szCs w:val="24"/>
              </w:rPr>
              <w:t>分</w:t>
            </w:r>
            <w:r>
              <w:rPr>
                <w:rFonts w:hint="eastAsia" w:ascii="宋体" w:hAnsi="宋体"/>
                <w:color w:val="000000"/>
                <w:sz w:val="24"/>
                <w:szCs w:val="24"/>
              </w:rPr>
              <w:t>，</w:t>
            </w:r>
            <w:r>
              <w:rPr>
                <w:rFonts w:ascii="宋体" w:hAnsi="宋体"/>
                <w:color w:val="000000"/>
                <w:sz w:val="24"/>
                <w:szCs w:val="24"/>
              </w:rPr>
              <w:t>未提供不得分</w:t>
            </w:r>
            <w:r>
              <w:rPr>
                <w:rFonts w:hint="eastAsia" w:ascii="宋体" w:hAnsi="宋体"/>
                <w:color w:val="000000"/>
                <w:sz w:val="24"/>
                <w:szCs w:val="24"/>
              </w:rPr>
              <w:t>。</w:t>
            </w:r>
          </w:p>
          <w:p>
            <w:pPr>
              <w:tabs>
                <w:tab w:val="left" w:pos="851"/>
              </w:tabs>
              <w:spacing w:line="400" w:lineRule="exact"/>
              <w:ind w:firstLine="480" w:firstLineChars="200"/>
              <w:rPr>
                <w:rFonts w:ascii="宋体" w:hAnsi="宋体"/>
                <w:color w:val="000000"/>
                <w:sz w:val="24"/>
                <w:szCs w:val="24"/>
              </w:rPr>
            </w:pPr>
            <w:r>
              <w:rPr>
                <w:rFonts w:ascii="宋体" w:hAnsi="宋体"/>
                <w:color w:val="000000"/>
                <w:sz w:val="24"/>
                <w:szCs w:val="24"/>
              </w:rPr>
              <w:t>提供的上述方案中</w:t>
            </w:r>
            <w:r>
              <w:rPr>
                <w:rFonts w:hint="eastAsia" w:ascii="宋体" w:hAnsi="宋体"/>
                <w:color w:val="000000"/>
                <w:sz w:val="24"/>
                <w:szCs w:val="24"/>
              </w:rPr>
              <w:t>，</w:t>
            </w:r>
            <w:r>
              <w:rPr>
                <w:rFonts w:ascii="宋体" w:hAnsi="宋体"/>
                <w:color w:val="000000"/>
                <w:sz w:val="24"/>
                <w:szCs w:val="24"/>
              </w:rPr>
              <w:t>每少提供一项或明显不适用于本项目的</w:t>
            </w:r>
            <w:r>
              <w:rPr>
                <w:rFonts w:hint="eastAsia" w:ascii="宋体" w:hAnsi="宋体"/>
                <w:color w:val="000000"/>
                <w:sz w:val="24"/>
                <w:szCs w:val="24"/>
              </w:rPr>
              <w:t>，</w:t>
            </w:r>
            <w:r>
              <w:rPr>
                <w:rFonts w:ascii="宋体" w:hAnsi="宋体"/>
                <w:color w:val="000000"/>
                <w:sz w:val="24"/>
                <w:szCs w:val="24"/>
              </w:rPr>
              <w:t>扣</w:t>
            </w:r>
            <w:r>
              <w:rPr>
                <w:rFonts w:hint="eastAsia" w:ascii="宋体" w:hAnsi="宋体"/>
                <w:color w:val="000000"/>
                <w:sz w:val="24"/>
                <w:szCs w:val="24"/>
              </w:rPr>
              <w:t>1</w:t>
            </w:r>
            <w:r>
              <w:rPr>
                <w:rFonts w:ascii="宋体" w:hAnsi="宋体"/>
                <w:color w:val="000000"/>
                <w:sz w:val="24"/>
                <w:szCs w:val="24"/>
              </w:rPr>
              <w:t>分</w:t>
            </w:r>
            <w:r>
              <w:rPr>
                <w:rFonts w:hint="eastAsia" w:ascii="宋体" w:hAnsi="宋体"/>
                <w:color w:val="000000"/>
                <w:sz w:val="24"/>
                <w:szCs w:val="24"/>
              </w:rPr>
              <w:t>，本项</w:t>
            </w:r>
            <w:r>
              <w:rPr>
                <w:rFonts w:ascii="宋体" w:hAnsi="宋体"/>
                <w:color w:val="000000"/>
                <w:sz w:val="24"/>
                <w:szCs w:val="24"/>
              </w:rPr>
              <w:t>扣完为止</w:t>
            </w:r>
            <w:r>
              <w:rPr>
                <w:rFonts w:hint="eastAsia" w:ascii="宋体" w:hAnsi="宋体"/>
                <w:color w:val="000000"/>
                <w:sz w:val="24"/>
                <w:szCs w:val="24"/>
              </w:rPr>
              <w:t>，</w:t>
            </w:r>
            <w:r>
              <w:rPr>
                <w:rFonts w:ascii="宋体" w:hAnsi="宋体"/>
                <w:color w:val="000000"/>
                <w:sz w:val="24"/>
                <w:szCs w:val="24"/>
              </w:rPr>
              <w:t>多余上述方案所列内容外的方案部分不另外加分</w:t>
            </w:r>
            <w:r>
              <w:rPr>
                <w:rFonts w:hint="eastAsia" w:ascii="宋体" w:hAnsi="宋体"/>
                <w:color w:val="000000"/>
                <w:sz w:val="24"/>
                <w:szCs w:val="24"/>
              </w:rPr>
              <w:t>。</w:t>
            </w:r>
          </w:p>
        </w:tc>
        <w:tc>
          <w:tcPr>
            <w:tcW w:w="1790" w:type="dxa"/>
            <w:vAlign w:val="center"/>
          </w:tcPr>
          <w:p>
            <w:pPr>
              <w:tabs>
                <w:tab w:val="left" w:pos="851"/>
              </w:tabs>
              <w:spacing w:line="400" w:lineRule="exact"/>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4" w:hRule="atLeast"/>
        </w:trPr>
        <w:tc>
          <w:tcPr>
            <w:tcW w:w="770" w:type="dxa"/>
            <w:vAlign w:val="center"/>
          </w:tcPr>
          <w:p>
            <w:pPr>
              <w:tabs>
                <w:tab w:val="left" w:pos="851"/>
              </w:tabs>
              <w:spacing w:line="400" w:lineRule="exact"/>
              <w:rPr>
                <w:rFonts w:ascii="宋体" w:hAnsi="宋体"/>
                <w:color w:val="000000"/>
                <w:sz w:val="24"/>
                <w:szCs w:val="24"/>
              </w:rPr>
            </w:pPr>
            <w:r>
              <w:rPr>
                <w:rFonts w:ascii="宋体" w:hAnsi="宋体"/>
                <w:color w:val="000000"/>
                <w:sz w:val="24"/>
                <w:szCs w:val="24"/>
              </w:rPr>
              <w:t>4</w:t>
            </w:r>
          </w:p>
        </w:tc>
        <w:tc>
          <w:tcPr>
            <w:tcW w:w="1697" w:type="dxa"/>
            <w:vAlign w:val="center"/>
          </w:tcPr>
          <w:p>
            <w:pPr>
              <w:tabs>
                <w:tab w:val="left" w:pos="851"/>
              </w:tabs>
              <w:spacing w:line="400" w:lineRule="exact"/>
              <w:rPr>
                <w:rFonts w:ascii="宋体" w:hAnsi="宋体"/>
                <w:color w:val="000000"/>
                <w:sz w:val="24"/>
                <w:szCs w:val="24"/>
              </w:rPr>
            </w:pPr>
            <w:r>
              <w:rPr>
                <w:rFonts w:hint="eastAsia" w:ascii="宋体" w:hAnsi="宋体"/>
                <w:color w:val="000000"/>
                <w:sz w:val="24"/>
                <w:szCs w:val="24"/>
              </w:rPr>
              <w:t>售后服务方案</w:t>
            </w:r>
            <w:r>
              <w:rPr>
                <w:rFonts w:hint="eastAsia" w:ascii="宋体" w:hAnsi="宋体"/>
                <w:color w:val="000000"/>
                <w:sz w:val="24"/>
                <w:szCs w:val="24"/>
                <w:lang w:eastAsia="zh-CN"/>
              </w:rPr>
              <w:t>5</w:t>
            </w:r>
            <w:r>
              <w:rPr>
                <w:rFonts w:hint="eastAsia" w:ascii="宋体" w:hAnsi="宋体"/>
                <w:color w:val="000000"/>
                <w:sz w:val="24"/>
                <w:szCs w:val="24"/>
              </w:rPr>
              <w:t>%</w:t>
            </w:r>
          </w:p>
        </w:tc>
        <w:tc>
          <w:tcPr>
            <w:tcW w:w="1096" w:type="dxa"/>
            <w:vAlign w:val="center"/>
          </w:tcPr>
          <w:p>
            <w:pPr>
              <w:tabs>
                <w:tab w:val="left" w:pos="851"/>
              </w:tabs>
              <w:spacing w:line="400" w:lineRule="exact"/>
              <w:rPr>
                <w:rFonts w:ascii="宋体" w:hAnsi="宋体"/>
                <w:color w:val="000000"/>
                <w:sz w:val="24"/>
                <w:szCs w:val="24"/>
              </w:rPr>
            </w:pPr>
            <w:r>
              <w:rPr>
                <w:rFonts w:hint="eastAsia" w:ascii="宋体" w:hAnsi="宋体"/>
                <w:color w:val="000000"/>
                <w:sz w:val="24"/>
                <w:szCs w:val="24"/>
                <w:lang w:eastAsia="zh-CN"/>
              </w:rPr>
              <w:t>5</w:t>
            </w:r>
            <w:r>
              <w:rPr>
                <w:rFonts w:hint="eastAsia" w:ascii="宋体" w:hAnsi="宋体"/>
                <w:color w:val="000000"/>
                <w:sz w:val="24"/>
                <w:szCs w:val="24"/>
              </w:rPr>
              <w:t>分</w:t>
            </w:r>
          </w:p>
        </w:tc>
        <w:tc>
          <w:tcPr>
            <w:tcW w:w="4075" w:type="dxa"/>
            <w:vAlign w:val="center"/>
          </w:tcPr>
          <w:p>
            <w:pPr>
              <w:tabs>
                <w:tab w:val="left" w:pos="851"/>
              </w:tabs>
              <w:spacing w:line="400" w:lineRule="exact"/>
              <w:ind w:firstLine="480" w:firstLineChars="200"/>
              <w:rPr>
                <w:rFonts w:ascii="宋体" w:hAnsi="宋体"/>
                <w:color w:val="000000"/>
                <w:sz w:val="24"/>
                <w:szCs w:val="24"/>
              </w:rPr>
            </w:pPr>
            <w:r>
              <w:rPr>
                <w:rFonts w:hint="eastAsia" w:ascii="宋体" w:hAnsi="宋体"/>
                <w:color w:val="000000"/>
                <w:sz w:val="24"/>
                <w:szCs w:val="24"/>
              </w:rPr>
              <w:t>供应商结合本项目的特点，提供售后服务（包含：售后备品备件情况、质保定期巡检制度、售后服务人员配置及经验、应急维修响应时效、质量保证措施、培训计划及内容措施），提供了上述全部方案的，得</w:t>
            </w:r>
            <w:r>
              <w:rPr>
                <w:rFonts w:hint="eastAsia" w:ascii="宋体" w:hAnsi="宋体"/>
                <w:color w:val="000000"/>
                <w:sz w:val="24"/>
                <w:szCs w:val="24"/>
                <w:lang w:eastAsia="zh-CN"/>
              </w:rPr>
              <w:t>5</w:t>
            </w:r>
            <w:r>
              <w:rPr>
                <w:rFonts w:ascii="宋体" w:hAnsi="宋体"/>
                <w:color w:val="000000"/>
                <w:sz w:val="24"/>
                <w:szCs w:val="24"/>
              </w:rPr>
              <w:t>分</w:t>
            </w:r>
            <w:r>
              <w:rPr>
                <w:rFonts w:hint="eastAsia" w:ascii="宋体" w:hAnsi="宋体"/>
                <w:color w:val="000000"/>
                <w:sz w:val="24"/>
                <w:szCs w:val="24"/>
              </w:rPr>
              <w:t>，</w:t>
            </w:r>
            <w:r>
              <w:rPr>
                <w:rFonts w:ascii="宋体" w:hAnsi="宋体"/>
                <w:color w:val="000000"/>
                <w:sz w:val="24"/>
                <w:szCs w:val="24"/>
              </w:rPr>
              <w:t>未提供不得分</w:t>
            </w:r>
            <w:r>
              <w:rPr>
                <w:rFonts w:hint="eastAsia" w:ascii="宋体" w:hAnsi="宋体"/>
                <w:color w:val="000000"/>
                <w:sz w:val="24"/>
                <w:szCs w:val="24"/>
              </w:rPr>
              <w:t>。</w:t>
            </w:r>
          </w:p>
          <w:p>
            <w:pPr>
              <w:tabs>
                <w:tab w:val="left" w:pos="851"/>
              </w:tabs>
              <w:spacing w:line="400" w:lineRule="exact"/>
              <w:ind w:firstLine="480" w:firstLineChars="200"/>
              <w:rPr>
                <w:rFonts w:ascii="宋体" w:hAnsi="宋体"/>
                <w:color w:val="000000"/>
                <w:sz w:val="24"/>
                <w:szCs w:val="24"/>
              </w:rPr>
            </w:pPr>
            <w:r>
              <w:rPr>
                <w:rFonts w:ascii="宋体" w:hAnsi="宋体"/>
                <w:color w:val="000000"/>
                <w:sz w:val="24"/>
                <w:szCs w:val="24"/>
              </w:rPr>
              <w:t>提供的上述方案中</w:t>
            </w:r>
            <w:r>
              <w:rPr>
                <w:rFonts w:hint="eastAsia" w:ascii="宋体" w:hAnsi="宋体"/>
                <w:color w:val="000000"/>
                <w:sz w:val="24"/>
                <w:szCs w:val="24"/>
              </w:rPr>
              <w:t>，</w:t>
            </w:r>
            <w:r>
              <w:rPr>
                <w:rFonts w:ascii="宋体" w:hAnsi="宋体"/>
                <w:color w:val="000000"/>
                <w:sz w:val="24"/>
                <w:szCs w:val="24"/>
              </w:rPr>
              <w:t>每少提供一项或明显不适用于本项目的</w:t>
            </w:r>
            <w:r>
              <w:rPr>
                <w:rFonts w:hint="eastAsia" w:ascii="宋体" w:hAnsi="宋体"/>
                <w:color w:val="000000"/>
                <w:sz w:val="24"/>
                <w:szCs w:val="24"/>
              </w:rPr>
              <w:t>，</w:t>
            </w:r>
            <w:r>
              <w:rPr>
                <w:rFonts w:ascii="宋体" w:hAnsi="宋体"/>
                <w:color w:val="000000"/>
                <w:sz w:val="24"/>
                <w:szCs w:val="24"/>
              </w:rPr>
              <w:t>扣</w:t>
            </w:r>
            <w:r>
              <w:rPr>
                <w:rFonts w:hint="eastAsia" w:ascii="宋体" w:hAnsi="宋体"/>
                <w:color w:val="000000"/>
                <w:sz w:val="24"/>
                <w:szCs w:val="24"/>
              </w:rPr>
              <w:t>0.5</w:t>
            </w:r>
            <w:r>
              <w:rPr>
                <w:rFonts w:ascii="宋体" w:hAnsi="宋体"/>
                <w:color w:val="000000"/>
                <w:sz w:val="24"/>
                <w:szCs w:val="24"/>
              </w:rPr>
              <w:t>分</w:t>
            </w:r>
            <w:r>
              <w:rPr>
                <w:rFonts w:hint="eastAsia" w:ascii="宋体" w:hAnsi="宋体"/>
                <w:color w:val="000000"/>
                <w:sz w:val="24"/>
                <w:szCs w:val="24"/>
              </w:rPr>
              <w:t>，本项</w:t>
            </w:r>
            <w:r>
              <w:rPr>
                <w:rFonts w:ascii="宋体" w:hAnsi="宋体"/>
                <w:color w:val="000000"/>
                <w:sz w:val="24"/>
                <w:szCs w:val="24"/>
              </w:rPr>
              <w:t>扣完为止</w:t>
            </w:r>
            <w:r>
              <w:rPr>
                <w:rFonts w:hint="eastAsia" w:ascii="宋体" w:hAnsi="宋体"/>
                <w:color w:val="000000"/>
                <w:sz w:val="24"/>
                <w:szCs w:val="24"/>
              </w:rPr>
              <w:t>，</w:t>
            </w:r>
            <w:r>
              <w:rPr>
                <w:rFonts w:ascii="宋体" w:hAnsi="宋体"/>
                <w:color w:val="000000"/>
                <w:sz w:val="24"/>
                <w:szCs w:val="24"/>
              </w:rPr>
              <w:t>多余上述方案所列内容外的方案部分不另外加分</w:t>
            </w:r>
            <w:r>
              <w:rPr>
                <w:rFonts w:hint="eastAsia" w:ascii="宋体" w:hAnsi="宋体"/>
                <w:color w:val="000000"/>
                <w:sz w:val="24"/>
                <w:szCs w:val="24"/>
              </w:rPr>
              <w:t>。</w:t>
            </w:r>
          </w:p>
        </w:tc>
        <w:tc>
          <w:tcPr>
            <w:tcW w:w="1790" w:type="dxa"/>
            <w:vAlign w:val="center"/>
          </w:tcPr>
          <w:p>
            <w:pPr>
              <w:tabs>
                <w:tab w:val="left" w:pos="851"/>
              </w:tabs>
              <w:spacing w:line="400" w:lineRule="exact"/>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4" w:hRule="atLeast"/>
        </w:trPr>
        <w:tc>
          <w:tcPr>
            <w:tcW w:w="770" w:type="dxa"/>
            <w:vAlign w:val="center"/>
          </w:tcPr>
          <w:p>
            <w:pPr>
              <w:tabs>
                <w:tab w:val="left" w:pos="851"/>
              </w:tabs>
              <w:spacing w:line="400" w:lineRule="exact"/>
              <w:rPr>
                <w:rFonts w:ascii="宋体" w:hAnsi="宋体"/>
                <w:color w:val="000000"/>
                <w:sz w:val="24"/>
                <w:szCs w:val="24"/>
              </w:rPr>
            </w:pPr>
            <w:r>
              <w:rPr>
                <w:rFonts w:hint="eastAsia" w:ascii="宋体" w:hAnsi="宋体"/>
                <w:color w:val="000000"/>
                <w:sz w:val="24"/>
                <w:szCs w:val="24"/>
              </w:rPr>
              <w:t>5</w:t>
            </w:r>
          </w:p>
        </w:tc>
        <w:tc>
          <w:tcPr>
            <w:tcW w:w="1697" w:type="dxa"/>
            <w:vAlign w:val="center"/>
          </w:tcPr>
          <w:p>
            <w:pPr>
              <w:tabs>
                <w:tab w:val="left" w:pos="851"/>
              </w:tabs>
              <w:spacing w:line="400" w:lineRule="exact"/>
              <w:rPr>
                <w:rFonts w:ascii="宋体" w:hAnsi="宋体"/>
                <w:color w:val="000000"/>
                <w:sz w:val="24"/>
                <w:szCs w:val="24"/>
              </w:rPr>
            </w:pPr>
            <w:r>
              <w:rPr>
                <w:rFonts w:hint="eastAsia" w:ascii="宋体" w:hAnsi="宋体"/>
                <w:color w:val="000000"/>
                <w:sz w:val="24"/>
                <w:szCs w:val="24"/>
              </w:rPr>
              <w:t>商务履约实力8%</w:t>
            </w:r>
          </w:p>
        </w:tc>
        <w:tc>
          <w:tcPr>
            <w:tcW w:w="1096" w:type="dxa"/>
            <w:vAlign w:val="center"/>
          </w:tcPr>
          <w:p>
            <w:pPr>
              <w:tabs>
                <w:tab w:val="left" w:pos="851"/>
              </w:tabs>
              <w:spacing w:line="400" w:lineRule="exact"/>
              <w:rPr>
                <w:rFonts w:ascii="宋体" w:hAnsi="宋体"/>
                <w:color w:val="000000"/>
                <w:sz w:val="24"/>
                <w:szCs w:val="24"/>
              </w:rPr>
            </w:pPr>
            <w:r>
              <w:rPr>
                <w:rFonts w:hint="eastAsia" w:ascii="宋体" w:hAnsi="宋体"/>
                <w:color w:val="000000"/>
                <w:sz w:val="24"/>
                <w:szCs w:val="24"/>
              </w:rPr>
              <w:t>8分</w:t>
            </w:r>
          </w:p>
        </w:tc>
        <w:tc>
          <w:tcPr>
            <w:tcW w:w="4075" w:type="dxa"/>
            <w:vAlign w:val="center"/>
          </w:tcPr>
          <w:p>
            <w:r>
              <w:rPr>
                <w:rFonts w:ascii="宋体" w:hAnsi="宋体"/>
                <w:sz w:val="24"/>
                <w:szCs w:val="24"/>
              </w:rPr>
              <w:t>供应商具有类似项目履约经验的，一个项目得1分，最多得</w:t>
            </w:r>
            <w:r>
              <w:rPr>
                <w:rFonts w:hint="eastAsia" w:ascii="宋体" w:hAnsi="宋体"/>
                <w:sz w:val="24"/>
                <w:szCs w:val="24"/>
                <w:lang w:val="en-US" w:eastAsia="zh-CN"/>
              </w:rPr>
              <w:t>8</w:t>
            </w:r>
            <w:r>
              <w:rPr>
                <w:rFonts w:ascii="宋体" w:hAnsi="宋体"/>
                <w:sz w:val="24"/>
                <w:szCs w:val="24"/>
              </w:rPr>
              <w:t>分，需提供合同或中标通知书复印件证明</w:t>
            </w:r>
            <w:r>
              <w:rPr>
                <w:rFonts w:hint="eastAsia" w:ascii="宋体" w:hAnsi="宋体"/>
                <w:sz w:val="24"/>
                <w:szCs w:val="24"/>
              </w:rPr>
              <w:t>。</w:t>
            </w:r>
            <w:r>
              <w:rPr>
                <w:rFonts w:ascii="宋体" w:hAnsi="宋体"/>
                <w:sz w:val="24"/>
                <w:szCs w:val="24"/>
              </w:rPr>
              <w:br w:type="textWrapping"/>
            </w:r>
            <w:r>
              <w:rPr>
                <w:rFonts w:hint="eastAsia" w:ascii="宋体" w:hAnsi="宋体"/>
                <w:sz w:val="24"/>
                <w:szCs w:val="24"/>
              </w:rPr>
              <w:t xml:space="preserve">  </w:t>
            </w:r>
          </w:p>
          <w:p>
            <w:pPr>
              <w:tabs>
                <w:tab w:val="left" w:pos="851"/>
              </w:tabs>
              <w:spacing w:line="400" w:lineRule="exact"/>
              <w:ind w:firstLine="480" w:firstLineChars="200"/>
              <w:rPr>
                <w:rFonts w:ascii="宋体" w:hAnsi="宋体"/>
                <w:color w:val="000000"/>
                <w:sz w:val="24"/>
                <w:szCs w:val="24"/>
              </w:rPr>
            </w:pPr>
          </w:p>
        </w:tc>
        <w:tc>
          <w:tcPr>
            <w:tcW w:w="1790" w:type="dxa"/>
            <w:vAlign w:val="center"/>
          </w:tcPr>
          <w:p>
            <w:pPr>
              <w:tabs>
                <w:tab w:val="left" w:pos="851"/>
              </w:tabs>
              <w:spacing w:line="400" w:lineRule="exact"/>
              <w:rPr>
                <w:rFonts w:ascii="宋体" w:hAnsi="宋体"/>
                <w:color w:val="000000"/>
                <w:sz w:val="24"/>
                <w:szCs w:val="24"/>
              </w:rPr>
            </w:pPr>
          </w:p>
        </w:tc>
      </w:tr>
    </w:tbl>
    <w:p>
      <w:pPr>
        <w:tabs>
          <w:tab w:val="left" w:pos="851"/>
        </w:tabs>
        <w:spacing w:line="400" w:lineRule="exact"/>
        <w:ind w:firstLine="482" w:firstLineChars="200"/>
        <w:rPr>
          <w:rFonts w:hint="eastAsia" w:ascii="宋体" w:hAnsi="宋体"/>
          <w:b/>
          <w:color w:val="000000"/>
          <w:sz w:val="24"/>
          <w:szCs w:val="24"/>
        </w:rPr>
      </w:pPr>
    </w:p>
    <w:p>
      <w:pPr>
        <w:tabs>
          <w:tab w:val="left" w:pos="851"/>
        </w:tabs>
        <w:spacing w:line="400" w:lineRule="exact"/>
        <w:ind w:firstLine="482" w:firstLineChars="200"/>
        <w:rPr>
          <w:rFonts w:hint="eastAsia" w:ascii="宋体" w:hAnsi="宋体"/>
          <w:b/>
          <w:color w:val="000000"/>
          <w:sz w:val="24"/>
          <w:szCs w:val="24"/>
        </w:rPr>
      </w:pPr>
      <w:r>
        <w:rPr>
          <w:rFonts w:hint="eastAsia" w:ascii="宋体" w:hAnsi="宋体"/>
          <w:b/>
          <w:color w:val="000000"/>
          <w:sz w:val="24"/>
          <w:szCs w:val="24"/>
        </w:rPr>
        <w:t>4.磋商纪律及注意事项</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4.1磋商小组内部讨论的情况和意见必须保密，任何人不得以任何形式透露给供应商或与供应商有关的单位或个人。</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4.2在磋商过程中，供应商不得以任何形式对磋商小组成员进行旨在影响磋商结果的私下接触，否则将取消其参与磋商的资格。</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4.3对各供应商的商业秘密，磋商小组成员应予以保密，不得泄露给其他供应商。</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4.4 磋商小组独立评判，推荐成交候选人，并写出书面报告。</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4.5 磋商小组可根据需要对供应商进行实地考察。</w:t>
      </w:r>
    </w:p>
    <w:p>
      <w:pPr>
        <w:spacing w:line="440" w:lineRule="exact"/>
        <w:ind w:firstLine="480" w:firstLineChars="200"/>
        <w:rPr>
          <w:rFonts w:hint="eastAsia" w:ascii="宋体" w:hAnsi="宋体" w:cs="宋体"/>
          <w:sz w:val="24"/>
          <w:szCs w:val="24"/>
        </w:rPr>
      </w:pPr>
    </w:p>
    <w:p>
      <w:pPr>
        <w:tabs>
          <w:tab w:val="left" w:pos="7665"/>
        </w:tabs>
        <w:spacing w:line="400" w:lineRule="exact"/>
        <w:ind w:firstLine="480" w:firstLineChars="200"/>
        <w:rPr>
          <w:rFonts w:hint="eastAsia" w:ascii="宋体" w:hAnsi="宋体"/>
          <w:b/>
          <w:color w:val="000000"/>
          <w:sz w:val="24"/>
          <w:szCs w:val="24"/>
        </w:rPr>
      </w:pPr>
      <w:r>
        <w:rPr>
          <w:rFonts w:hint="eastAsia" w:ascii="宋体" w:hAnsi="宋体"/>
          <w:color w:val="000000"/>
          <w:sz w:val="24"/>
          <w:szCs w:val="24"/>
        </w:rPr>
        <w:t>5.</w:t>
      </w:r>
      <w:bookmarkEnd w:id="63"/>
      <w:r>
        <w:rPr>
          <w:rFonts w:hint="eastAsia" w:ascii="宋体" w:hAnsi="宋体"/>
          <w:b/>
          <w:color w:val="000000"/>
          <w:sz w:val="24"/>
          <w:szCs w:val="24"/>
        </w:rPr>
        <w:t>磋商小组在政府采购活动中承担以下义务：</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（一）遵守评审工作纪律；</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（二）按照客观、公正、审慎的原则，根据磋商文件规定的评审程序、评审方法和评审标准进行独立评审；</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（三）不得泄露评审文件、评审情况和在评审过程中获悉的商业秘密；</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（四）及时向财政部门报告评审过程中发现的采购人、采购代理机构向评审专家做倾向性、误导性的解释或者说明，以及供应商行贿、提供虚假材料或者串通等违法行为；</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（五）发现磋商文件内容违反国家有关强制性规定或者磋商文件存在歧义、重大缺陷导致评审工作无法进行时，停止评审并向采购人或者采购代理机构书面说明情况；</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（六）及时向财政、监察等部门举报在评审过程中受到非法干预的情况；</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（七）配合答复处理供应商的询问、质疑和投诉等事项；</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（八）法律、法规和规章规定的其他义务。</w:t>
      </w:r>
    </w:p>
    <w:p>
      <w:pPr>
        <w:spacing w:line="440" w:lineRule="exact"/>
        <w:ind w:firstLine="480" w:firstLineChars="200"/>
        <w:rPr>
          <w:rFonts w:hint="eastAsia" w:ascii="宋体" w:hAnsi="宋体" w:cs="宋体"/>
          <w:sz w:val="24"/>
          <w:szCs w:val="24"/>
        </w:rPr>
      </w:pPr>
    </w:p>
    <w:p>
      <w:pPr>
        <w:tabs>
          <w:tab w:val="left" w:pos="7665"/>
        </w:tabs>
        <w:spacing w:line="400" w:lineRule="exact"/>
        <w:ind w:firstLine="482" w:firstLineChars="200"/>
        <w:rPr>
          <w:rFonts w:hint="eastAsia" w:ascii="宋体" w:hAnsi="宋体"/>
          <w:b/>
          <w:color w:val="000000"/>
          <w:sz w:val="24"/>
          <w:szCs w:val="24"/>
        </w:rPr>
      </w:pPr>
      <w:r>
        <w:rPr>
          <w:rFonts w:hint="eastAsia" w:ascii="宋体" w:hAnsi="宋体"/>
          <w:b/>
          <w:color w:val="000000"/>
          <w:sz w:val="24"/>
          <w:szCs w:val="24"/>
        </w:rPr>
        <w:t>6.评审专家在政府采购活动中应当遵守以下工作纪律：</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（一）不得参加与自己有《中华人民共和国政府采购法实施条例》第九条规定的利害关系的政府采购项目的评标活动。发现参加了与自己有利害关系的评审活动，须主动提出回避，退出评审；</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（二）评审前，应当将通讯工具或者相关电子设备交由采购代理机构统一保管；</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（三）评审过程中，不得与外界联系，因发生不可预见情况，确实需要与外界联系的，应当在监督人员监督之下办理；</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四）评审过程中，不得发表影响评审公正的倾向性、歧视性言论，不得征询或者接受采购人的倾向性意见，不得明示或暗示供应商在澄清时表达与其响应文件原义不同的意见，不得以磋商文件没有规定的评审方法和标准作为评审的依据，不得修改或者细化评审程序、评审方法、评审因素和评审标准，不得违规撰写评审意见，不得拒绝对自己的评审意见签字确认；</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（五）在评审过程中和评审结束后，不得记录、复制或带走任何评审资料，不得向外界透露评审内容；</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（六）评审现场服从采购代理机构工作人员的管理，接受现场监督人员的合法监督；</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（七）遵守有关廉洁自律规定，不得私下接触供应商，不得收受供应商及有关业务单位和个人的财物或好处，不得接受采购代理机构的请托。</w:t>
      </w:r>
    </w:p>
    <w:p>
      <w:pPr>
        <w:spacing w:line="440" w:lineRule="exact"/>
        <w:ind w:firstLine="480" w:firstLineChars="200"/>
        <w:rPr>
          <w:rFonts w:hint="eastAsia" w:ascii="宋体" w:hAnsi="宋体" w:cs="宋体"/>
          <w:sz w:val="24"/>
          <w:szCs w:val="24"/>
        </w:rPr>
      </w:pPr>
    </w:p>
    <w:p>
      <w:pPr>
        <w:pStyle w:val="4"/>
        <w:keepNext w:val="0"/>
        <w:keepLines w:val="0"/>
        <w:spacing w:before="0" w:after="0" w:line="400" w:lineRule="exact"/>
        <w:jc w:val="center"/>
        <w:rPr>
          <w:rFonts w:hint="eastAsia" w:ascii="宋体" w:hAnsi="宋体"/>
          <w:color w:val="000000"/>
          <w:sz w:val="24"/>
          <w:szCs w:val="24"/>
        </w:rPr>
      </w:pPr>
    </w:p>
    <w:bookmarkEnd w:id="57"/>
    <w:p>
      <w:pPr>
        <w:pStyle w:val="3"/>
        <w:rPr>
          <w:rFonts w:ascii="宋体" w:hAnsi="宋体" w:eastAsia="宋体"/>
          <w:sz w:val="24"/>
          <w:szCs w:val="24"/>
        </w:rPr>
        <w:sectPr>
          <w:headerReference r:id="rId7" w:type="first"/>
          <w:footerReference r:id="rId10" w:type="first"/>
          <w:headerReference r:id="rId5" w:type="default"/>
          <w:footerReference r:id="rId8" w:type="default"/>
          <w:headerReference r:id="rId6" w:type="even"/>
          <w:footerReference r:id="rId9" w:type="even"/>
          <w:pgSz w:w="11906" w:h="16838"/>
          <w:pgMar w:top="2041" w:right="1531" w:bottom="1701" w:left="1531" w:header="851" w:footer="992" w:gutter="0"/>
          <w:cols w:space="720" w:num="1"/>
          <w:titlePg/>
          <w:docGrid w:type="lines" w:linePitch="449" w:charSpace="0"/>
        </w:sectPr>
      </w:pPr>
      <w:bookmarkStart w:id="64" w:name="_Toc411426753"/>
    </w:p>
    <w:p>
      <w:pPr>
        <w:pStyle w:val="3"/>
        <w:rPr>
          <w:rFonts w:hint="eastAsia" w:ascii="宋体" w:hAnsi="宋体" w:eastAsia="宋体"/>
          <w:sz w:val="24"/>
          <w:szCs w:val="24"/>
        </w:rPr>
      </w:pPr>
      <w:r>
        <w:rPr>
          <w:rFonts w:hint="eastAsia" w:ascii="宋体" w:hAnsi="宋体" w:eastAsia="宋体"/>
          <w:sz w:val="24"/>
          <w:szCs w:val="24"/>
        </w:rPr>
        <w:t>第五部分  政府采购合同</w:t>
      </w:r>
      <w:bookmarkStart w:id="65" w:name="_Hlt101846155"/>
      <w:bookmarkEnd w:id="65"/>
      <w:r>
        <w:rPr>
          <w:rFonts w:hint="eastAsia" w:ascii="宋体" w:hAnsi="宋体" w:eastAsia="宋体"/>
          <w:sz w:val="24"/>
          <w:szCs w:val="24"/>
          <w:lang w:eastAsia="zh-CN"/>
        </w:rPr>
        <w:t>草案</w:t>
      </w:r>
    </w:p>
    <w:p>
      <w:pPr>
        <w:rPr>
          <w:rFonts w:hint="eastAsia"/>
          <w:sz w:val="24"/>
          <w:szCs w:val="24"/>
          <w:highlight w:val="red"/>
        </w:rPr>
      </w:pPr>
    </w:p>
    <w:p>
      <w:pPr>
        <w:spacing w:line="440" w:lineRule="exact"/>
        <w:ind w:firstLine="6240" w:firstLineChars="2600"/>
        <w:rPr>
          <w:rFonts w:ascii="宋体" w:hAnsi="宋体"/>
          <w:sz w:val="24"/>
          <w:szCs w:val="24"/>
        </w:rPr>
      </w:pPr>
      <w:r>
        <w:rPr>
          <w:rFonts w:hint="eastAsia" w:ascii="宋体" w:hAnsi="宋体"/>
          <w:sz w:val="24"/>
          <w:szCs w:val="24"/>
        </w:rPr>
        <w:t>合同编号：XXXX。</w:t>
      </w:r>
    </w:p>
    <w:p>
      <w:pPr>
        <w:spacing w:line="440" w:lineRule="exact"/>
        <w:ind w:firstLine="480" w:firstLineChars="200"/>
        <w:rPr>
          <w:rFonts w:ascii="宋体" w:hAnsi="宋体"/>
          <w:sz w:val="24"/>
          <w:szCs w:val="24"/>
        </w:rPr>
      </w:pPr>
      <w:r>
        <w:rPr>
          <w:rFonts w:hint="eastAsia" w:ascii="宋体" w:hAnsi="宋体"/>
          <w:sz w:val="24"/>
          <w:szCs w:val="24"/>
        </w:rPr>
        <w:t>采购人（甲方）：</w:t>
      </w:r>
      <w:r>
        <w:rPr>
          <w:rFonts w:hint="eastAsia" w:ascii="宋体" w:hAnsi="宋体"/>
          <w:sz w:val="24"/>
          <w:szCs w:val="24"/>
          <w:u w:val="single"/>
        </w:rPr>
        <w:t xml:space="preserve">                              </w:t>
      </w:r>
    </w:p>
    <w:p>
      <w:pPr>
        <w:spacing w:line="440" w:lineRule="exact"/>
        <w:ind w:firstLine="480" w:firstLineChars="200"/>
        <w:rPr>
          <w:rFonts w:ascii="宋体" w:hAnsi="宋体"/>
          <w:sz w:val="24"/>
          <w:szCs w:val="24"/>
        </w:rPr>
      </w:pPr>
      <w:r>
        <w:rPr>
          <w:rFonts w:hint="eastAsia" w:ascii="宋体" w:hAnsi="宋体"/>
          <w:sz w:val="24"/>
          <w:szCs w:val="24"/>
        </w:rPr>
        <w:t>供应商（乙方）：</w:t>
      </w:r>
      <w:r>
        <w:rPr>
          <w:rFonts w:hint="eastAsia" w:ascii="宋体" w:hAnsi="宋体"/>
          <w:sz w:val="24"/>
          <w:szCs w:val="24"/>
          <w:u w:val="single"/>
        </w:rPr>
        <w:t xml:space="preserve">                              </w:t>
      </w:r>
      <w:r>
        <w:rPr>
          <w:rFonts w:hint="eastAsia" w:ascii="宋体" w:hAnsi="宋体"/>
          <w:sz w:val="24"/>
          <w:szCs w:val="24"/>
        </w:rPr>
        <w:t xml:space="preserve"> </w:t>
      </w:r>
    </w:p>
    <w:p>
      <w:pPr>
        <w:spacing w:line="440" w:lineRule="exact"/>
        <w:ind w:firstLine="420" w:firstLineChars="175"/>
        <w:rPr>
          <w:rFonts w:ascii="宋体" w:hAnsi="宋体"/>
          <w:sz w:val="24"/>
          <w:szCs w:val="24"/>
        </w:rPr>
      </w:pPr>
      <w:r>
        <w:rPr>
          <w:rFonts w:hint="eastAsia" w:ascii="宋体" w:hAnsi="宋体"/>
          <w:sz w:val="24"/>
          <w:szCs w:val="24"/>
        </w:rPr>
        <w:t>根据《中华人民共和国政府采购法》、《中华人民共和国民法典》及</w:t>
      </w:r>
      <w:r>
        <w:rPr>
          <w:rFonts w:hint="eastAsia" w:ascii="宋体" w:hAnsi="宋体"/>
          <w:sz w:val="24"/>
          <w:szCs w:val="24"/>
          <w:u w:val="single"/>
        </w:rPr>
        <w:t xml:space="preserve"> </w:t>
      </w:r>
      <w:r>
        <w:rPr>
          <w:rFonts w:hint="eastAsia" w:ascii="宋体" w:hAnsi="宋体"/>
          <w:sz w:val="24"/>
          <w:szCs w:val="24"/>
          <w:u w:val="single"/>
          <w:lang w:eastAsia="zh-CN"/>
        </w:rPr>
        <w:t>广安市人民检察院国有资产清查服务</w:t>
      </w:r>
      <w:r>
        <w:rPr>
          <w:rFonts w:hint="eastAsia" w:ascii="宋体" w:hAnsi="宋体"/>
          <w:sz w:val="24"/>
          <w:szCs w:val="24"/>
        </w:rPr>
        <w:t>采购项目（采购项目编号：</w:t>
      </w:r>
      <w:r>
        <w:rPr>
          <w:rFonts w:hint="eastAsia" w:ascii="宋体" w:hAnsi="宋体"/>
          <w:sz w:val="24"/>
          <w:szCs w:val="24"/>
          <w:lang w:val="en-US" w:eastAsia="zh-CN"/>
        </w:rPr>
        <w:t>20220531</w:t>
      </w:r>
      <w:r>
        <w:rPr>
          <w:rFonts w:hint="eastAsia" w:ascii="宋体" w:hAnsi="宋体"/>
          <w:sz w:val="24"/>
          <w:szCs w:val="24"/>
        </w:rPr>
        <w:t>） 的《竞磋文件》、乙方的《响应文件》《成交通知书》，甲、乙双方同意签订本合同。详细</w:t>
      </w:r>
      <w:r>
        <w:rPr>
          <w:rFonts w:hint="eastAsia" w:ascii="宋体" w:hAnsi="宋体"/>
          <w:sz w:val="24"/>
          <w:szCs w:val="24"/>
          <w:lang w:eastAsia="zh-CN"/>
        </w:rPr>
        <w:t>要求</w:t>
      </w:r>
      <w:r>
        <w:rPr>
          <w:rFonts w:hint="eastAsia" w:ascii="宋体" w:hAnsi="宋体"/>
          <w:sz w:val="24"/>
          <w:szCs w:val="24"/>
        </w:rPr>
        <w:t>说明及其他有关合同项目的特定信息由合同附件予以说明，合同附件及本项目的招标文件、投标文件、《成交通知书》等均为本合同不可分割的部分。双方同意共同遵守如下条款：</w:t>
      </w:r>
    </w:p>
    <w:p>
      <w:pPr>
        <w:pStyle w:val="2"/>
        <w:numPr>
          <w:ilvl w:val="0"/>
          <w:numId w:val="2"/>
        </w:numPr>
        <w:rPr>
          <w:rFonts w:hint="eastAsia" w:ascii="Arial" w:hAnsi="Arial" w:eastAsia="黑体"/>
          <w:b/>
          <w:bCs/>
          <w:sz w:val="24"/>
          <w:szCs w:val="24"/>
          <w:lang w:eastAsia="zh-CN"/>
        </w:rPr>
      </w:pPr>
      <w:r>
        <w:rPr>
          <w:rFonts w:hint="eastAsia" w:ascii="Arial" w:hAnsi="Arial" w:eastAsia="黑体"/>
          <w:b/>
          <w:bCs/>
          <w:sz w:val="24"/>
          <w:szCs w:val="24"/>
          <w:lang w:eastAsia="zh-CN"/>
        </w:rPr>
        <w:t>项目基本情况及期限</w:t>
      </w:r>
    </w:p>
    <w:p>
      <w:pPr>
        <w:pStyle w:val="2"/>
        <w:numPr>
          <w:ilvl w:val="0"/>
          <w:numId w:val="0"/>
        </w:numPr>
        <w:rPr>
          <w:rFonts w:hint="default"/>
          <w:b w:val="0"/>
          <w:bCs/>
          <w:i w:val="0"/>
          <w:iCs w:val="0"/>
          <w:sz w:val="24"/>
          <w:lang w:val="en-US" w:eastAsia="zh-CN"/>
        </w:rPr>
      </w:pPr>
      <w:r>
        <w:rPr>
          <w:rFonts w:hint="eastAsia" w:ascii="Arial" w:hAnsi="Arial" w:eastAsia="黑体"/>
          <w:b w:val="0"/>
          <w:bCs/>
          <w:sz w:val="24"/>
          <w:szCs w:val="24"/>
          <w:lang w:val="en-US" w:eastAsia="zh-CN"/>
        </w:rPr>
        <w:t xml:space="preserve">   </w:t>
      </w:r>
      <w:r>
        <w:rPr>
          <w:rFonts w:hint="eastAsia" w:ascii="Arial" w:hAnsi="Arial" w:eastAsia="黑体"/>
          <w:b w:val="0"/>
          <w:bCs/>
          <w:i w:val="0"/>
          <w:iCs w:val="0"/>
          <w:sz w:val="24"/>
          <w:szCs w:val="24"/>
          <w:lang w:eastAsia="zh-CN"/>
        </w:rPr>
        <w:t>广安市人民检察院国有资产清查服务项目，</w:t>
      </w:r>
      <w:r>
        <w:rPr>
          <w:rFonts w:hint="eastAsia" w:ascii="Arial" w:hAnsi="Arial" w:eastAsia="黑体"/>
          <w:b w:val="0"/>
          <w:bCs/>
          <w:i w:val="0"/>
          <w:iCs w:val="0"/>
          <w:sz w:val="24"/>
          <w:szCs w:val="24"/>
          <w:lang w:val="en-US" w:eastAsia="zh-CN"/>
        </w:rPr>
        <w:t>资产清查服务加工项目完成时间   天。</w:t>
      </w:r>
    </w:p>
    <w:p>
      <w:pPr>
        <w:keepNext/>
        <w:keepLines/>
        <w:spacing w:line="480" w:lineRule="exact"/>
        <w:outlineLvl w:val="1"/>
        <w:rPr>
          <w:rFonts w:ascii="Arial" w:hAnsi="Arial" w:eastAsia="黑体"/>
          <w:b/>
          <w:bCs/>
          <w:sz w:val="24"/>
          <w:szCs w:val="24"/>
        </w:rPr>
      </w:pPr>
      <w:bookmarkStart w:id="66" w:name="_Toc41313121"/>
      <w:r>
        <w:rPr>
          <w:rFonts w:hint="eastAsia" w:ascii="Arial" w:hAnsi="Arial" w:eastAsia="黑体"/>
          <w:b/>
          <w:bCs/>
          <w:sz w:val="24"/>
          <w:szCs w:val="24"/>
        </w:rPr>
        <w:t>二、合同总价</w:t>
      </w:r>
      <w:bookmarkEnd w:id="66"/>
    </w:p>
    <w:p>
      <w:pPr>
        <w:spacing w:line="440" w:lineRule="exact"/>
        <w:ind w:firstLine="420" w:firstLineChars="175"/>
        <w:rPr>
          <w:rFonts w:ascii="宋体" w:hAnsi="宋体"/>
          <w:sz w:val="24"/>
          <w:szCs w:val="24"/>
        </w:rPr>
      </w:pPr>
      <w:r>
        <w:rPr>
          <w:rFonts w:hint="eastAsia" w:ascii="宋体" w:hAnsi="宋体"/>
          <w:sz w:val="24"/>
          <w:szCs w:val="24"/>
        </w:rPr>
        <w:t>合同总价为人民币大写：</w:t>
      </w:r>
      <w:r>
        <w:rPr>
          <w:rFonts w:hint="eastAsia" w:ascii="宋体" w:hAnsi="宋体"/>
          <w:sz w:val="24"/>
          <w:szCs w:val="24"/>
          <w:u w:val="single"/>
        </w:rPr>
        <w:t xml:space="preserve"> </w:t>
      </w:r>
      <w:r>
        <w:rPr>
          <w:rFonts w:hint="eastAsia" w:ascii="宋体" w:hAnsi="宋体"/>
          <w:sz w:val="24"/>
          <w:szCs w:val="24"/>
        </w:rPr>
        <w:t>元，即RMB￥</w:t>
      </w:r>
      <w:r>
        <w:rPr>
          <w:rFonts w:hint="eastAsia" w:ascii="宋体" w:hAnsi="宋体"/>
          <w:sz w:val="24"/>
          <w:szCs w:val="24"/>
          <w:u w:val="single"/>
        </w:rPr>
        <w:t xml:space="preserve">  </w:t>
      </w:r>
      <w:r>
        <w:rPr>
          <w:rFonts w:hint="eastAsia" w:ascii="宋体" w:hAnsi="宋体"/>
          <w:sz w:val="24"/>
          <w:szCs w:val="24"/>
        </w:rPr>
        <w:t>元；该合同总价已包括</w:t>
      </w:r>
      <w:r>
        <w:rPr>
          <w:rFonts w:hint="eastAsia" w:ascii="宋体" w:hAnsi="宋体"/>
          <w:sz w:val="24"/>
          <w:szCs w:val="24"/>
          <w:lang w:eastAsia="zh-CN"/>
        </w:rPr>
        <w:t>所有资产清查、一物一卡、录入资产管理系统、资产清查报告、</w:t>
      </w:r>
      <w:r>
        <w:rPr>
          <w:rFonts w:hint="eastAsia" w:ascii="宋体" w:hAnsi="宋体"/>
          <w:sz w:val="24"/>
          <w:szCs w:val="24"/>
        </w:rPr>
        <w:t>验收合格交付使用之前及保修服务与备用物件等等所有其他有关各项的含税费用。本合同执行期间合同总价不变，甲方无须另向乙方支付本合同规定之外的其他任何费用。</w:t>
      </w:r>
    </w:p>
    <w:p>
      <w:pPr>
        <w:keepNext/>
        <w:keepLines/>
        <w:spacing w:line="480" w:lineRule="exact"/>
        <w:outlineLvl w:val="1"/>
        <w:rPr>
          <w:rFonts w:ascii="Arial" w:hAnsi="Arial" w:eastAsia="黑体"/>
          <w:b/>
          <w:bCs/>
          <w:sz w:val="24"/>
          <w:szCs w:val="24"/>
        </w:rPr>
      </w:pPr>
      <w:bookmarkStart w:id="67" w:name="_Toc41313122"/>
      <w:r>
        <w:rPr>
          <w:rFonts w:hint="eastAsia" w:ascii="Arial" w:hAnsi="Arial" w:eastAsia="黑体"/>
          <w:b/>
          <w:bCs/>
          <w:sz w:val="24"/>
          <w:szCs w:val="24"/>
        </w:rPr>
        <w:t>三、</w:t>
      </w:r>
      <w:r>
        <w:rPr>
          <w:rFonts w:hint="eastAsia" w:ascii="Arial" w:hAnsi="Arial" w:eastAsia="黑体"/>
          <w:b/>
          <w:bCs/>
          <w:sz w:val="24"/>
          <w:szCs w:val="24"/>
          <w:lang w:eastAsia="zh-CN"/>
        </w:rPr>
        <w:t>服务</w:t>
      </w:r>
      <w:r>
        <w:rPr>
          <w:rFonts w:hint="eastAsia" w:ascii="Arial" w:hAnsi="Arial" w:eastAsia="黑体"/>
          <w:b/>
          <w:bCs/>
          <w:sz w:val="24"/>
          <w:szCs w:val="24"/>
        </w:rPr>
        <w:t>要求</w:t>
      </w:r>
      <w:bookmarkEnd w:id="67"/>
    </w:p>
    <w:p>
      <w:pPr>
        <w:numPr>
          <w:ilvl w:val="0"/>
          <w:numId w:val="0"/>
        </w:numPr>
        <w:ind w:left="0" w:firstLine="64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1、基本情况。包括单位规范全称、组织机关代码、预算代码、单位户数、单位性质、行政隶属关系、人员编制、人员数量及人员结构等清理。</w:t>
      </w:r>
    </w:p>
    <w:p>
      <w:pPr>
        <w:numPr>
          <w:ilvl w:val="0"/>
          <w:numId w:val="0"/>
        </w:numPr>
        <w:ind w:left="0" w:firstLine="64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2、账务清理。包括对各种银行账户、各类库存现金、有价证券、各类资金往来和会计核算科目等基本账务情况进行全面核对和清理。</w:t>
      </w:r>
    </w:p>
    <w:p>
      <w:pPr>
        <w:numPr>
          <w:ilvl w:val="0"/>
          <w:numId w:val="0"/>
        </w:numPr>
        <w:ind w:left="0" w:firstLine="640"/>
        <w:jc w:val="both"/>
        <w:rPr>
          <w:rFonts w:hint="eastAsia" w:ascii="宋体" w:hAnsi="宋体" w:eastAsia="宋体" w:cs="宋体"/>
          <w:sz w:val="24"/>
          <w:szCs w:val="24"/>
          <w:lang w:val="en" w:eastAsia="zh-CN"/>
        </w:rPr>
      </w:pPr>
      <w:r>
        <w:rPr>
          <w:rFonts w:hint="eastAsia" w:ascii="宋体" w:hAnsi="宋体" w:eastAsia="宋体" w:cs="宋体"/>
          <w:sz w:val="24"/>
          <w:szCs w:val="24"/>
          <w:lang w:val="en-US" w:eastAsia="zh-CN"/>
        </w:rPr>
        <w:t>3、财产清查。</w:t>
      </w:r>
      <w:r>
        <w:rPr>
          <w:rFonts w:hint="eastAsia" w:ascii="宋体" w:hAnsi="宋体" w:eastAsia="宋体" w:cs="宋体"/>
          <w:sz w:val="24"/>
          <w:szCs w:val="24"/>
          <w:lang w:val="en" w:eastAsia="zh-CN"/>
        </w:rPr>
        <w:t>包括对使用占有的土地、办公和业务用房、公务车辆、办公和办案设备（使用年限在一年以上）的各类固定资产，流动资产、对外投资、软件类无形资产等。</w:t>
      </w:r>
    </w:p>
    <w:p>
      <w:pPr>
        <w:numPr>
          <w:ilvl w:val="0"/>
          <w:numId w:val="0"/>
        </w:numPr>
        <w:ind w:firstLine="640"/>
        <w:rPr>
          <w:rFonts w:hint="eastAsia" w:ascii="宋体" w:hAnsi="宋体" w:eastAsia="宋体" w:cs="宋体"/>
          <w:sz w:val="24"/>
          <w:szCs w:val="24"/>
          <w:lang w:val="en" w:eastAsia="zh-CN"/>
        </w:rPr>
      </w:pPr>
      <w:r>
        <w:rPr>
          <w:rFonts w:hint="eastAsia" w:ascii="宋体" w:hAnsi="宋体" w:eastAsia="宋体" w:cs="宋体"/>
          <w:sz w:val="24"/>
          <w:szCs w:val="24"/>
          <w:lang w:val="en-US" w:eastAsia="zh-CN"/>
        </w:rPr>
        <w:t>4、</w:t>
      </w:r>
      <w:r>
        <w:rPr>
          <w:rFonts w:hint="eastAsia" w:ascii="宋体" w:hAnsi="宋体" w:eastAsia="宋体" w:cs="宋体"/>
          <w:sz w:val="24"/>
          <w:szCs w:val="24"/>
          <w:lang w:val="en" w:eastAsia="zh-CN"/>
        </w:rPr>
        <w:t>建立国有资产总账、册、表、对所有的办公设备进行分类编号形成一物一卡一号的国有资产信息档案，将所有资产数据录入省财政厅“行政事业单位资产管理信息系统”和“全国检务保障管理系统”进行信息化管理，实现国有资产管理财务帐、管理帐、部门帐帐帐一致。</w:t>
      </w:r>
    </w:p>
    <w:p>
      <w:pPr>
        <w:numPr>
          <w:ilvl w:val="0"/>
          <w:numId w:val="0"/>
        </w:numPr>
        <w:ind w:firstLine="640"/>
        <w:rPr>
          <w:rFonts w:hint="default" w:eastAsia="仿宋_GB2312"/>
          <w:sz w:val="24"/>
          <w:szCs w:val="24"/>
          <w:lang w:val="en-US" w:eastAsia="zh-CN"/>
        </w:rPr>
      </w:pPr>
      <w:r>
        <w:rPr>
          <w:rFonts w:hint="eastAsia"/>
          <w:sz w:val="24"/>
          <w:szCs w:val="24"/>
          <w:lang w:val="en-US" w:eastAsia="zh-CN"/>
        </w:rPr>
        <w:t>5、出具资产清查报告。</w:t>
      </w:r>
    </w:p>
    <w:p>
      <w:pPr>
        <w:spacing w:line="440" w:lineRule="exact"/>
        <w:ind w:firstLine="480" w:firstLineChars="200"/>
        <w:rPr>
          <w:rFonts w:hint="eastAsia" w:ascii="宋体" w:hAnsi="宋体" w:eastAsia="Times New Roman" w:cs="宋体"/>
          <w:sz w:val="24"/>
          <w:szCs w:val="24"/>
        </w:rPr>
      </w:pPr>
    </w:p>
    <w:p>
      <w:pPr>
        <w:spacing w:line="440" w:lineRule="exact"/>
        <w:ind w:firstLine="480" w:firstLineChars="200"/>
        <w:rPr>
          <w:rFonts w:hint="eastAsia" w:ascii="宋体" w:hAnsi="宋体" w:eastAsia="Times New Roman" w:cs="宋体"/>
          <w:sz w:val="24"/>
          <w:szCs w:val="24"/>
        </w:rPr>
      </w:pPr>
    </w:p>
    <w:p>
      <w:pPr>
        <w:spacing w:line="440" w:lineRule="exact"/>
        <w:ind w:firstLine="480" w:firstLineChars="200"/>
        <w:rPr>
          <w:rFonts w:hint="eastAsia" w:ascii="宋体" w:hAnsi="宋体" w:eastAsia="Times New Roman" w:cs="宋体"/>
          <w:sz w:val="24"/>
          <w:szCs w:val="24"/>
        </w:rPr>
      </w:pPr>
    </w:p>
    <w:p>
      <w:pPr>
        <w:keepNext/>
        <w:keepLines/>
        <w:spacing w:line="480" w:lineRule="exact"/>
        <w:outlineLvl w:val="1"/>
        <w:rPr>
          <w:rFonts w:ascii="Arial" w:hAnsi="Arial" w:eastAsia="黑体"/>
          <w:b/>
          <w:bCs/>
          <w:sz w:val="24"/>
          <w:szCs w:val="24"/>
        </w:rPr>
      </w:pPr>
      <w:bookmarkStart w:id="68" w:name="_Toc41313123"/>
      <w:r>
        <w:rPr>
          <w:rFonts w:hint="eastAsia" w:ascii="Arial" w:hAnsi="Arial" w:eastAsia="黑体"/>
          <w:b/>
          <w:bCs/>
          <w:sz w:val="24"/>
          <w:szCs w:val="24"/>
        </w:rPr>
        <w:t>四、</w:t>
      </w:r>
      <w:r>
        <w:rPr>
          <w:rFonts w:hint="eastAsia" w:ascii="Arial" w:hAnsi="Arial" w:eastAsia="黑体"/>
          <w:b/>
          <w:bCs/>
          <w:sz w:val="24"/>
          <w:szCs w:val="24"/>
          <w:lang w:eastAsia="zh-CN"/>
        </w:rPr>
        <w:t>清查期限</w:t>
      </w:r>
      <w:r>
        <w:rPr>
          <w:rFonts w:hint="eastAsia" w:ascii="Arial" w:hAnsi="Arial" w:eastAsia="黑体"/>
          <w:b/>
          <w:bCs/>
          <w:sz w:val="24"/>
          <w:szCs w:val="24"/>
        </w:rPr>
        <w:t>及验收</w:t>
      </w:r>
      <w:bookmarkEnd w:id="68"/>
    </w:p>
    <w:p>
      <w:pPr>
        <w:spacing w:line="480" w:lineRule="exact"/>
        <w:rPr>
          <w:rFonts w:ascii="宋体" w:hAnsi="宋体"/>
          <w:sz w:val="24"/>
          <w:szCs w:val="24"/>
        </w:rPr>
      </w:pPr>
      <w:r>
        <w:rPr>
          <w:rFonts w:hint="eastAsia" w:ascii="宋体" w:hAnsi="宋体"/>
          <w:sz w:val="24"/>
          <w:szCs w:val="24"/>
        </w:rPr>
        <w:t>1、乙方</w:t>
      </w:r>
      <w:r>
        <w:rPr>
          <w:rFonts w:hint="eastAsia" w:ascii="宋体" w:hAnsi="宋体"/>
          <w:sz w:val="24"/>
          <w:szCs w:val="24"/>
          <w:lang w:eastAsia="zh-CN"/>
        </w:rPr>
        <w:t>资产清查</w:t>
      </w:r>
      <w:r>
        <w:rPr>
          <w:rFonts w:hint="eastAsia" w:ascii="宋体" w:hAnsi="宋体"/>
          <w:sz w:val="24"/>
          <w:szCs w:val="24"/>
        </w:rPr>
        <w:t>期限为合同签订生效后的</w:t>
      </w:r>
      <w:r>
        <w:rPr>
          <w:rFonts w:hint="eastAsia" w:ascii="宋体" w:hAnsi="宋体"/>
          <w:sz w:val="24"/>
          <w:szCs w:val="24"/>
          <w:u w:val="single"/>
        </w:rPr>
        <w:t xml:space="preserve">    </w:t>
      </w:r>
      <w:r>
        <w:rPr>
          <w:rFonts w:hint="eastAsia" w:ascii="宋体" w:hAnsi="宋体"/>
          <w:sz w:val="24"/>
          <w:szCs w:val="24"/>
        </w:rPr>
        <w:t>日内，在合同签订生效之日起</w:t>
      </w:r>
      <w:r>
        <w:rPr>
          <w:rFonts w:hint="eastAsia" w:ascii="宋体" w:hAnsi="宋体"/>
          <w:sz w:val="24"/>
          <w:szCs w:val="24"/>
          <w:u w:val="single"/>
        </w:rPr>
        <w:t xml:space="preserve">    </w:t>
      </w:r>
      <w:r>
        <w:rPr>
          <w:rFonts w:hint="eastAsia" w:ascii="宋体" w:hAnsi="宋体"/>
          <w:sz w:val="24"/>
          <w:szCs w:val="24"/>
        </w:rPr>
        <w:t>天内</w:t>
      </w:r>
      <w:r>
        <w:rPr>
          <w:rFonts w:hint="eastAsia" w:ascii="宋体" w:hAnsi="宋体"/>
          <w:sz w:val="24"/>
          <w:szCs w:val="24"/>
          <w:lang w:eastAsia="zh-CN"/>
        </w:rPr>
        <w:t>完成</w:t>
      </w:r>
      <w:r>
        <w:rPr>
          <w:rFonts w:hint="eastAsia" w:ascii="宋体" w:hAnsi="宋体"/>
          <w:sz w:val="24"/>
          <w:szCs w:val="24"/>
        </w:rPr>
        <w:t>，验收时须提供</w:t>
      </w:r>
      <w:r>
        <w:rPr>
          <w:rFonts w:hint="eastAsia" w:ascii="宋体" w:hAnsi="宋体"/>
          <w:sz w:val="24"/>
          <w:szCs w:val="24"/>
          <w:lang w:eastAsia="zh-CN"/>
        </w:rPr>
        <w:t>资产清查</w:t>
      </w:r>
      <w:r>
        <w:rPr>
          <w:rFonts w:hint="eastAsia" w:ascii="宋体" w:hAnsi="宋体"/>
          <w:sz w:val="24"/>
          <w:szCs w:val="24"/>
        </w:rPr>
        <w:t>报告。</w:t>
      </w:r>
    </w:p>
    <w:p>
      <w:pPr>
        <w:spacing w:line="480" w:lineRule="exact"/>
        <w:ind w:firstLine="480" w:firstLineChars="200"/>
        <w:rPr>
          <w:rFonts w:ascii="宋体" w:hAnsi="宋体" w:eastAsia="Times New Roman" w:cs="宋体"/>
          <w:sz w:val="24"/>
          <w:szCs w:val="24"/>
        </w:rPr>
      </w:pPr>
      <w:r>
        <w:rPr>
          <w:rFonts w:hint="eastAsia" w:ascii="宋体" w:hAnsi="宋体" w:eastAsia="Times New Roman" w:cs="宋体"/>
          <w:sz w:val="24"/>
          <w:szCs w:val="24"/>
        </w:rPr>
        <w:t>2、验收由甲方组织，乙方配合进行：</w:t>
      </w:r>
    </w:p>
    <w:p>
      <w:pPr>
        <w:spacing w:line="440" w:lineRule="exact"/>
        <w:ind w:firstLine="0" w:firstLineChars="0"/>
        <w:rPr>
          <w:rFonts w:ascii="宋体" w:hAnsi="宋体" w:eastAsia="Times New Roman" w:cs="宋体"/>
          <w:sz w:val="24"/>
          <w:szCs w:val="24"/>
        </w:rPr>
      </w:pPr>
      <w:r>
        <w:rPr>
          <w:rFonts w:hint="eastAsia" w:ascii="宋体" w:hAnsi="宋体" w:eastAsia="宋体" w:cs="宋体"/>
          <w:sz w:val="24"/>
          <w:szCs w:val="24"/>
          <w:lang w:val="en-US" w:eastAsia="zh-CN"/>
        </w:rPr>
        <w:t xml:space="preserve">    </w:t>
      </w:r>
      <w:r>
        <w:rPr>
          <w:rFonts w:hint="eastAsia" w:eastAsia="Times New Roman" w:cs="宋体"/>
          <w:kern w:val="0"/>
          <w:sz w:val="24"/>
          <w:szCs w:val="24"/>
        </w:rPr>
        <w:t>(</w:t>
      </w:r>
      <w:r>
        <w:rPr>
          <w:rFonts w:hint="eastAsia" w:eastAsia="宋体" w:cs="宋体"/>
          <w:kern w:val="0"/>
          <w:sz w:val="24"/>
          <w:szCs w:val="24"/>
          <w:lang w:val="en-US" w:eastAsia="zh-CN"/>
        </w:rPr>
        <w:t>1</w:t>
      </w:r>
      <w:r>
        <w:rPr>
          <w:rFonts w:hint="eastAsia" w:eastAsia="Times New Roman" w:cs="宋体"/>
          <w:kern w:val="0"/>
          <w:sz w:val="24"/>
          <w:szCs w:val="24"/>
        </w:rPr>
        <w:t xml:space="preserve">) </w:t>
      </w:r>
      <w:r>
        <w:rPr>
          <w:rFonts w:hint="eastAsia" w:ascii="宋体" w:hAnsi="宋体" w:cs="宋体"/>
          <w:kern w:val="0"/>
          <w:sz w:val="24"/>
          <w:szCs w:val="24"/>
        </w:rPr>
        <w:t>验收标准：按国家有关规定以及甲方招标文件的</w:t>
      </w:r>
      <w:r>
        <w:rPr>
          <w:rFonts w:hint="eastAsia" w:ascii="宋体" w:hAnsi="宋体" w:cs="宋体"/>
          <w:kern w:val="0"/>
          <w:sz w:val="24"/>
          <w:szCs w:val="24"/>
          <w:lang w:eastAsia="zh-CN"/>
        </w:rPr>
        <w:t>服务</w:t>
      </w:r>
      <w:r>
        <w:rPr>
          <w:rFonts w:hint="eastAsia" w:ascii="宋体" w:hAnsi="宋体" w:cs="宋体"/>
          <w:kern w:val="0"/>
          <w:sz w:val="24"/>
          <w:szCs w:val="24"/>
        </w:rPr>
        <w:t>要求、乙方的投标文件及承诺以及本合同约定标准进行验收；甲乙双方如对</w:t>
      </w:r>
      <w:r>
        <w:rPr>
          <w:rFonts w:hint="eastAsia" w:ascii="宋体" w:hAnsi="宋体" w:cs="宋体"/>
          <w:kern w:val="0"/>
          <w:sz w:val="24"/>
          <w:szCs w:val="24"/>
          <w:lang w:eastAsia="zh-CN"/>
        </w:rPr>
        <w:t>服务</w:t>
      </w:r>
      <w:r>
        <w:rPr>
          <w:rFonts w:hint="eastAsia" w:ascii="宋体" w:hAnsi="宋体" w:cs="宋体"/>
          <w:kern w:val="0"/>
          <w:sz w:val="24"/>
          <w:szCs w:val="24"/>
        </w:rPr>
        <w:t>要求约定标准有相互抵触或异议的事项，由甲方在招标与投标文件中按</w:t>
      </w:r>
      <w:r>
        <w:rPr>
          <w:rFonts w:hint="eastAsia" w:ascii="宋体" w:hAnsi="宋体" w:cs="宋体"/>
          <w:kern w:val="0"/>
          <w:sz w:val="24"/>
          <w:szCs w:val="24"/>
          <w:lang w:eastAsia="zh-CN"/>
        </w:rPr>
        <w:t>服务</w:t>
      </w:r>
      <w:r>
        <w:rPr>
          <w:rFonts w:hint="eastAsia" w:ascii="宋体" w:hAnsi="宋体" w:cs="宋体"/>
          <w:kern w:val="0"/>
          <w:sz w:val="24"/>
          <w:szCs w:val="24"/>
        </w:rPr>
        <w:t>要求比较优胜的原则确定该项的约定标准进行验收</w:t>
      </w:r>
      <w:r>
        <w:rPr>
          <w:rFonts w:hint="eastAsia" w:ascii="宋体" w:hAnsi="宋体" w:eastAsia="Times New Roman" w:cs="宋体"/>
          <w:sz w:val="24"/>
          <w:szCs w:val="24"/>
        </w:rPr>
        <w:t>；</w:t>
      </w:r>
    </w:p>
    <w:p>
      <w:pPr>
        <w:ind w:firstLine="480" w:firstLineChars="200"/>
        <w:rPr>
          <w:rFonts w:ascii="宋体" w:hAnsi="宋体" w:cs="宋体"/>
          <w:kern w:val="0"/>
          <w:sz w:val="24"/>
          <w:szCs w:val="24"/>
        </w:rPr>
      </w:pPr>
      <w:r>
        <w:rPr>
          <w:rFonts w:hint="eastAsia" w:ascii="宋体" w:hAnsi="宋体" w:cs="宋体"/>
          <w:kern w:val="0"/>
          <w:sz w:val="24"/>
          <w:szCs w:val="24"/>
        </w:rPr>
        <w:t>(</w:t>
      </w:r>
      <w:r>
        <w:rPr>
          <w:rFonts w:hint="eastAsia" w:ascii="宋体" w:hAnsi="宋体" w:cs="宋体"/>
          <w:kern w:val="0"/>
          <w:sz w:val="24"/>
          <w:szCs w:val="24"/>
          <w:lang w:val="en-US" w:eastAsia="zh-CN"/>
        </w:rPr>
        <w:t>2</w:t>
      </w:r>
      <w:r>
        <w:rPr>
          <w:rFonts w:hint="eastAsia" w:ascii="宋体" w:hAnsi="宋体" w:cs="宋体"/>
          <w:kern w:val="0"/>
          <w:sz w:val="24"/>
          <w:szCs w:val="24"/>
        </w:rPr>
        <w:t>) 验收时如发现所交付不符合标准</w:t>
      </w:r>
      <w:r>
        <w:rPr>
          <w:rFonts w:hint="eastAsia" w:ascii="宋体" w:hAnsi="宋体" w:cs="宋体"/>
          <w:kern w:val="0"/>
          <w:sz w:val="24"/>
          <w:szCs w:val="24"/>
          <w:lang w:eastAsia="zh-CN"/>
        </w:rPr>
        <w:t>及资产服务要求与</w:t>
      </w:r>
      <w:r>
        <w:rPr>
          <w:rFonts w:hint="eastAsia" w:ascii="宋体" w:hAnsi="宋体" w:cs="宋体"/>
          <w:kern w:val="0"/>
          <w:sz w:val="24"/>
          <w:szCs w:val="24"/>
        </w:rPr>
        <w:t>本合同规定之情形者，甲方应做出详尽的现场记录，或由甲乙双方签署备忘录，此现场记录或备忘录可用作补充缺失的有效证据，由此产生的时间延误与有关费用由乙方承担，验收期限相应顺延；</w:t>
      </w:r>
    </w:p>
    <w:p>
      <w:pPr>
        <w:spacing w:line="440" w:lineRule="exact"/>
        <w:ind w:firstLine="480" w:firstLineChars="200"/>
        <w:rPr>
          <w:rFonts w:ascii="宋体" w:hAnsi="宋体" w:cs="宋体"/>
          <w:kern w:val="0"/>
          <w:sz w:val="24"/>
          <w:szCs w:val="24"/>
        </w:rPr>
      </w:pPr>
      <w:r>
        <w:rPr>
          <w:rFonts w:hint="eastAsia" w:ascii="宋体" w:hAnsi="宋体" w:cs="宋体"/>
          <w:kern w:val="0"/>
          <w:sz w:val="24"/>
          <w:szCs w:val="24"/>
        </w:rPr>
        <w:t>(</w:t>
      </w:r>
      <w:r>
        <w:rPr>
          <w:rFonts w:hint="eastAsia" w:ascii="宋体" w:hAnsi="宋体" w:cs="宋体"/>
          <w:kern w:val="0"/>
          <w:sz w:val="24"/>
          <w:szCs w:val="24"/>
          <w:lang w:val="en-US" w:eastAsia="zh-CN"/>
        </w:rPr>
        <w:t>3</w:t>
      </w:r>
      <w:r>
        <w:rPr>
          <w:rFonts w:hint="eastAsia" w:ascii="宋体" w:hAnsi="宋体" w:cs="宋体"/>
          <w:kern w:val="0"/>
          <w:sz w:val="24"/>
          <w:szCs w:val="24"/>
        </w:rPr>
        <w:t>) 如质量验收合格，双方签署质量验收报告。</w:t>
      </w:r>
    </w:p>
    <w:p>
      <w:pPr>
        <w:spacing w:line="440" w:lineRule="exact"/>
        <w:ind w:firstLine="480" w:firstLineChars="200"/>
        <w:rPr>
          <w:rFonts w:ascii="宋体" w:hAnsi="宋体" w:cs="宋体"/>
          <w:kern w:val="0"/>
          <w:sz w:val="24"/>
          <w:szCs w:val="24"/>
        </w:rPr>
      </w:pPr>
      <w:r>
        <w:rPr>
          <w:rFonts w:hint="eastAsia" w:ascii="宋体" w:hAnsi="宋体" w:cs="宋体"/>
          <w:kern w:val="0"/>
          <w:sz w:val="24"/>
          <w:szCs w:val="24"/>
          <w:lang w:val="en-US" w:eastAsia="zh-CN"/>
        </w:rPr>
        <w:t>3</w:t>
      </w:r>
      <w:r>
        <w:rPr>
          <w:rFonts w:hint="eastAsia" w:ascii="宋体" w:hAnsi="宋体" w:cs="宋体"/>
          <w:kern w:val="0"/>
          <w:sz w:val="24"/>
          <w:szCs w:val="24"/>
        </w:rPr>
        <w:t>、乙方应将所提供</w:t>
      </w:r>
      <w:r>
        <w:rPr>
          <w:rFonts w:hint="eastAsia" w:ascii="宋体" w:hAnsi="宋体" w:cs="宋体"/>
          <w:kern w:val="0"/>
          <w:sz w:val="24"/>
          <w:szCs w:val="24"/>
          <w:lang w:eastAsia="zh-CN"/>
        </w:rPr>
        <w:t>资产清查服务项目</w:t>
      </w:r>
      <w:r>
        <w:rPr>
          <w:rFonts w:hint="eastAsia" w:ascii="宋体" w:hAnsi="宋体" w:cs="宋体"/>
          <w:kern w:val="0"/>
          <w:sz w:val="24"/>
          <w:szCs w:val="24"/>
        </w:rPr>
        <w:t>的</w:t>
      </w:r>
      <w:r>
        <w:rPr>
          <w:rFonts w:hint="eastAsia" w:ascii="宋体" w:hAnsi="宋体" w:eastAsia="宋体" w:cs="宋体"/>
          <w:sz w:val="24"/>
          <w:szCs w:val="24"/>
          <w:lang w:val="en" w:eastAsia="zh-CN"/>
        </w:rPr>
        <w:t>总账、册、表、所有的办公设备分类编号、一物一卡一号、国有资产信息档案、资产清查报告、所有资产数据录入省财政厅“行政事业单位资产管理信息系统”和“全国检务保障管理系统”；</w:t>
      </w:r>
      <w:r>
        <w:rPr>
          <w:rFonts w:hint="eastAsia" w:ascii="宋体" w:hAnsi="宋体" w:cs="宋体"/>
          <w:kern w:val="0"/>
          <w:sz w:val="24"/>
          <w:szCs w:val="24"/>
        </w:rPr>
        <w:t>乙方不能完整交付</w:t>
      </w:r>
      <w:r>
        <w:rPr>
          <w:rFonts w:hint="eastAsia" w:ascii="宋体" w:hAnsi="宋体" w:cs="宋体"/>
          <w:kern w:val="0"/>
          <w:sz w:val="24"/>
          <w:szCs w:val="24"/>
          <w:lang w:eastAsia="zh-CN"/>
        </w:rPr>
        <w:t>的</w:t>
      </w:r>
      <w:r>
        <w:rPr>
          <w:rFonts w:hint="eastAsia" w:ascii="宋体" w:hAnsi="宋体" w:cs="宋体"/>
          <w:kern w:val="0"/>
          <w:sz w:val="24"/>
          <w:szCs w:val="24"/>
        </w:rPr>
        <w:t>及本款规定的必须负责补齐，否则视为未按合同约定履约。</w:t>
      </w:r>
    </w:p>
    <w:p>
      <w:pPr>
        <w:spacing w:line="440" w:lineRule="exact"/>
        <w:ind w:firstLine="480" w:firstLineChars="200"/>
        <w:rPr>
          <w:rFonts w:ascii="宋体" w:hAnsi="宋体" w:cs="宋体"/>
          <w:kern w:val="0"/>
          <w:sz w:val="24"/>
          <w:szCs w:val="24"/>
        </w:rPr>
      </w:pPr>
      <w:r>
        <w:rPr>
          <w:rFonts w:hint="eastAsia" w:ascii="宋体" w:hAnsi="宋体" w:cs="宋体"/>
          <w:kern w:val="0"/>
          <w:sz w:val="24"/>
          <w:szCs w:val="24"/>
          <w:lang w:val="en-US" w:eastAsia="zh-CN"/>
        </w:rPr>
        <w:t>4</w:t>
      </w:r>
      <w:r>
        <w:rPr>
          <w:rFonts w:hint="eastAsia" w:ascii="宋体" w:hAnsi="宋体" w:cs="宋体"/>
          <w:kern w:val="0"/>
          <w:sz w:val="24"/>
          <w:szCs w:val="24"/>
        </w:rPr>
        <w:t>、如</w:t>
      </w:r>
      <w:r>
        <w:rPr>
          <w:rFonts w:hint="eastAsia" w:ascii="宋体" w:hAnsi="宋体" w:cs="宋体"/>
          <w:kern w:val="0"/>
          <w:sz w:val="24"/>
          <w:szCs w:val="24"/>
          <w:lang w:eastAsia="zh-CN"/>
        </w:rPr>
        <w:t>资产清查服务项目</w:t>
      </w:r>
      <w:r>
        <w:rPr>
          <w:rFonts w:hint="eastAsia" w:ascii="宋体" w:hAnsi="宋体" w:cs="宋体"/>
          <w:kern w:val="0"/>
          <w:sz w:val="24"/>
          <w:szCs w:val="24"/>
        </w:rPr>
        <w:t>经乙方</w:t>
      </w:r>
      <w:r>
        <w:rPr>
          <w:rFonts w:hint="eastAsia" w:ascii="宋体" w:hAnsi="宋体" w:cs="宋体"/>
          <w:kern w:val="0"/>
          <w:sz w:val="24"/>
          <w:szCs w:val="24"/>
          <w:u w:val="single"/>
        </w:rPr>
        <w:t xml:space="preserve">   </w:t>
      </w:r>
      <w:r>
        <w:rPr>
          <w:rFonts w:hint="eastAsia" w:ascii="宋体" w:hAnsi="宋体" w:cs="宋体"/>
          <w:kern w:val="0"/>
          <w:sz w:val="24"/>
          <w:szCs w:val="24"/>
        </w:rPr>
        <w:t>次</w:t>
      </w:r>
      <w:r>
        <w:rPr>
          <w:rFonts w:hint="eastAsia" w:ascii="宋体" w:hAnsi="宋体" w:cs="宋体"/>
          <w:kern w:val="0"/>
          <w:sz w:val="24"/>
          <w:szCs w:val="24"/>
          <w:lang w:eastAsia="zh-CN"/>
        </w:rPr>
        <w:t>完善，</w:t>
      </w:r>
      <w:r>
        <w:rPr>
          <w:rFonts w:hint="eastAsia" w:ascii="宋体" w:hAnsi="宋体" w:cs="宋体"/>
          <w:kern w:val="0"/>
          <w:sz w:val="24"/>
          <w:szCs w:val="24"/>
        </w:rPr>
        <w:t>仍不能达到合同约定的质量标准，甲方有权依法追究乙方的违约责任。 </w:t>
      </w:r>
    </w:p>
    <w:p>
      <w:pPr>
        <w:spacing w:line="440" w:lineRule="exact"/>
        <w:ind w:firstLine="480" w:firstLineChars="200"/>
        <w:rPr>
          <w:rFonts w:ascii="宋体" w:hAnsi="宋体" w:cs="宋体"/>
          <w:kern w:val="0"/>
          <w:sz w:val="24"/>
          <w:szCs w:val="24"/>
        </w:rPr>
      </w:pPr>
      <w:r>
        <w:rPr>
          <w:rFonts w:hint="eastAsia" w:ascii="宋体" w:hAnsi="宋体" w:cs="宋体"/>
          <w:kern w:val="0"/>
          <w:sz w:val="24"/>
          <w:szCs w:val="24"/>
          <w:lang w:val="en-US" w:eastAsia="zh-CN"/>
        </w:rPr>
        <w:t>5</w:t>
      </w:r>
      <w:r>
        <w:rPr>
          <w:rFonts w:hint="eastAsia" w:ascii="宋体" w:hAnsi="宋体" w:cs="宋体"/>
          <w:kern w:val="0"/>
          <w:sz w:val="24"/>
          <w:szCs w:val="24"/>
        </w:rPr>
        <w:t>、其他未尽事宜应严格按照《广安市财政局关于印发&lt;广安市政府采购项目履约验收工作规程&gt;的通知》（广市财采〔2021〕275）相关规定进行履约验收。</w:t>
      </w:r>
    </w:p>
    <w:p>
      <w:pPr>
        <w:keepNext/>
        <w:keepLines/>
        <w:spacing w:line="480" w:lineRule="exact"/>
        <w:outlineLvl w:val="1"/>
        <w:rPr>
          <w:rFonts w:ascii="Arial" w:hAnsi="Arial" w:eastAsia="黑体"/>
          <w:b/>
          <w:bCs/>
          <w:sz w:val="24"/>
          <w:szCs w:val="24"/>
        </w:rPr>
      </w:pPr>
      <w:bookmarkStart w:id="69" w:name="_Toc41313124"/>
      <w:r>
        <w:rPr>
          <w:rFonts w:hint="eastAsia" w:ascii="Arial" w:hAnsi="Arial" w:eastAsia="黑体"/>
          <w:b/>
          <w:bCs/>
          <w:sz w:val="24"/>
          <w:szCs w:val="24"/>
        </w:rPr>
        <w:t>五、付款方式</w:t>
      </w:r>
      <w:bookmarkEnd w:id="69"/>
    </w:p>
    <w:p>
      <w:pPr>
        <w:spacing w:line="440" w:lineRule="exact"/>
        <w:ind w:firstLine="480" w:firstLineChars="200"/>
        <w:rPr>
          <w:rFonts w:hint="eastAsia" w:ascii="宋体" w:hAnsi="宋体" w:cs="宋体"/>
          <w:kern w:val="0"/>
          <w:sz w:val="24"/>
          <w:szCs w:val="24"/>
          <w:lang w:val="en-US" w:eastAsia="zh-CN"/>
        </w:rPr>
      </w:pPr>
      <w:r>
        <w:rPr>
          <w:rFonts w:hint="eastAsia" w:ascii="宋体" w:hAnsi="宋体" w:cs="宋体"/>
          <w:kern w:val="0"/>
          <w:sz w:val="24"/>
          <w:szCs w:val="24"/>
        </w:rPr>
        <w:t>1、</w:t>
      </w:r>
      <w:r>
        <w:rPr>
          <w:rFonts w:hint="eastAsia" w:ascii="宋体" w:hAnsi="宋体" w:cs="宋体"/>
          <w:kern w:val="0"/>
          <w:sz w:val="24"/>
          <w:szCs w:val="24"/>
          <w:lang w:eastAsia="zh-CN"/>
        </w:rPr>
        <w:t>甲方在本合同签订生效之日起接到乙方通知和票据凭证资料后的</w:t>
      </w:r>
      <w:r>
        <w:rPr>
          <w:rFonts w:hint="eastAsia" w:ascii="宋体" w:hAnsi="宋体" w:cs="宋体"/>
          <w:kern w:val="0"/>
          <w:sz w:val="24"/>
          <w:szCs w:val="24"/>
          <w:lang w:val="en-US" w:eastAsia="zh-CN"/>
        </w:rPr>
        <w:t>20日内支付合同总价20%的款项。</w:t>
      </w:r>
    </w:p>
    <w:p>
      <w:pPr>
        <w:spacing w:line="440" w:lineRule="exact"/>
        <w:ind w:firstLine="480" w:firstLineChars="200"/>
        <w:rPr>
          <w:rFonts w:hint="eastAsia" w:ascii="宋体" w:hAnsi="宋体" w:cs="宋体"/>
          <w:kern w:val="0"/>
          <w:sz w:val="24"/>
          <w:szCs w:val="24"/>
          <w:lang w:val="en-US" w:eastAsia="zh-CN"/>
        </w:rPr>
      </w:pPr>
      <w:r>
        <w:rPr>
          <w:rFonts w:hint="eastAsia" w:ascii="宋体" w:hAnsi="宋体" w:cs="宋体"/>
          <w:kern w:val="0"/>
          <w:sz w:val="24"/>
          <w:szCs w:val="24"/>
          <w:lang w:val="en-US" w:eastAsia="zh-CN"/>
        </w:rPr>
        <w:t>2、国有资产清查资产处置、数据入库完成后，甲方组织专家进行验收，并经广安市机关管理事务局、广安市财政局审核通过合格之日起，甲方接</w:t>
      </w:r>
      <w:r>
        <w:rPr>
          <w:rFonts w:hint="eastAsia" w:ascii="宋体" w:hAnsi="宋体" w:cs="宋体"/>
          <w:kern w:val="0"/>
          <w:sz w:val="24"/>
          <w:szCs w:val="24"/>
          <w:lang w:eastAsia="zh-CN"/>
        </w:rPr>
        <w:t>到乙方通知和票据凭证资料后的</w:t>
      </w:r>
      <w:r>
        <w:rPr>
          <w:rFonts w:hint="eastAsia" w:ascii="宋体" w:hAnsi="宋体" w:cs="宋体"/>
          <w:kern w:val="0"/>
          <w:sz w:val="24"/>
          <w:szCs w:val="24"/>
          <w:lang w:val="en-US" w:eastAsia="zh-CN"/>
        </w:rPr>
        <w:t>20日内，支付合同总价80%的款项。</w:t>
      </w:r>
    </w:p>
    <w:p>
      <w:pPr>
        <w:spacing w:line="440" w:lineRule="exact"/>
        <w:ind w:firstLine="480" w:firstLineChars="200"/>
        <w:rPr>
          <w:rFonts w:ascii="宋体" w:hAnsi="宋体" w:cs="宋体"/>
          <w:b w:val="0"/>
          <w:bCs/>
          <w:kern w:val="0"/>
          <w:sz w:val="24"/>
          <w:szCs w:val="24"/>
        </w:rPr>
      </w:pPr>
      <w:r>
        <w:rPr>
          <w:rFonts w:hint="eastAsia" w:ascii="宋体" w:hAnsi="宋体" w:cs="宋体"/>
          <w:b w:val="0"/>
          <w:bCs/>
          <w:kern w:val="0"/>
          <w:sz w:val="24"/>
          <w:szCs w:val="24"/>
        </w:rPr>
        <w:t>3、乙方须向甲方出具合法有效完整的完税发票及凭证资料进行支付结算。</w:t>
      </w:r>
    </w:p>
    <w:p>
      <w:pPr>
        <w:keepNext/>
        <w:keepLines/>
        <w:spacing w:line="480" w:lineRule="exact"/>
        <w:outlineLvl w:val="1"/>
        <w:rPr>
          <w:rFonts w:ascii="Arial" w:hAnsi="Arial" w:eastAsia="黑体"/>
          <w:b/>
          <w:bCs/>
          <w:sz w:val="24"/>
          <w:szCs w:val="24"/>
        </w:rPr>
      </w:pPr>
      <w:bookmarkStart w:id="70" w:name="_Toc41313125"/>
      <w:r>
        <w:rPr>
          <w:rFonts w:hint="eastAsia" w:ascii="Arial" w:hAnsi="Arial" w:eastAsia="黑体"/>
          <w:b/>
          <w:bCs/>
          <w:sz w:val="24"/>
          <w:szCs w:val="24"/>
        </w:rPr>
        <w:t>六、售后服务</w:t>
      </w:r>
      <w:bookmarkEnd w:id="70"/>
    </w:p>
    <w:p>
      <w:pPr>
        <w:spacing w:line="560" w:lineRule="exact"/>
        <w:ind w:firstLine="480" w:firstLineChars="200"/>
        <w:rPr>
          <w:rFonts w:ascii="宋体" w:hAnsi="宋体" w:eastAsia="Times New Roman" w:cs="宋体"/>
          <w:sz w:val="24"/>
          <w:szCs w:val="24"/>
        </w:rPr>
      </w:pPr>
      <w:r>
        <w:rPr>
          <w:rFonts w:hint="eastAsia" w:ascii="宋体" w:hAnsi="宋体" w:eastAsia="Times New Roman" w:cs="宋体"/>
          <w:sz w:val="24"/>
          <w:szCs w:val="24"/>
        </w:rPr>
        <w:t>1、</w:t>
      </w:r>
      <w:r>
        <w:rPr>
          <w:rFonts w:hint="eastAsia" w:ascii="宋体" w:hAnsi="宋体" w:eastAsia="宋体" w:cs="宋体"/>
          <w:sz w:val="24"/>
          <w:szCs w:val="24"/>
          <w:lang w:eastAsia="zh-CN"/>
        </w:rPr>
        <w:t>售后服务期限为</w:t>
      </w:r>
      <w:r>
        <w:rPr>
          <w:rFonts w:hint="eastAsia" w:ascii="宋体" w:hAnsi="宋体" w:eastAsia="Times New Roman" w:cs="宋体"/>
          <w:sz w:val="24"/>
          <w:szCs w:val="24"/>
          <w:u w:val="single"/>
        </w:rPr>
        <w:t xml:space="preserve">   </w:t>
      </w:r>
      <w:r>
        <w:rPr>
          <w:rFonts w:hint="eastAsia" w:ascii="宋体" w:hAnsi="宋体" w:eastAsia="宋体" w:cs="宋体"/>
          <w:sz w:val="24"/>
          <w:szCs w:val="24"/>
          <w:u w:val="single"/>
          <w:lang w:val="en-US" w:eastAsia="zh-CN"/>
        </w:rPr>
        <w:t>1</w:t>
      </w:r>
      <w:r>
        <w:rPr>
          <w:rFonts w:hint="eastAsia" w:ascii="宋体" w:hAnsi="宋体" w:eastAsia="Times New Roman" w:cs="宋体"/>
          <w:sz w:val="24"/>
          <w:szCs w:val="24"/>
          <w:u w:val="single"/>
        </w:rPr>
        <w:t xml:space="preserve">    </w:t>
      </w:r>
      <w:r>
        <w:rPr>
          <w:rFonts w:hint="eastAsia" w:ascii="宋体" w:hAnsi="宋体" w:eastAsia="Times New Roman" w:cs="宋体"/>
          <w:sz w:val="24"/>
          <w:szCs w:val="24"/>
        </w:rPr>
        <w:t>年，</w:t>
      </w:r>
      <w:r>
        <w:rPr>
          <w:rFonts w:hint="eastAsia" w:ascii="宋体" w:hAnsi="宋体" w:eastAsia="宋体" w:cs="宋体"/>
          <w:sz w:val="24"/>
          <w:szCs w:val="24"/>
          <w:lang w:eastAsia="zh-CN"/>
        </w:rPr>
        <w:t>售后服务</w:t>
      </w:r>
      <w:r>
        <w:rPr>
          <w:rFonts w:hint="eastAsia" w:ascii="宋体" w:hAnsi="宋体" w:eastAsia="Times New Roman" w:cs="宋体"/>
          <w:sz w:val="24"/>
          <w:szCs w:val="24"/>
        </w:rPr>
        <w:t>期内出现</w:t>
      </w:r>
      <w:r>
        <w:rPr>
          <w:rFonts w:hint="eastAsia" w:ascii="宋体" w:hAnsi="宋体" w:eastAsia="宋体" w:cs="宋体"/>
          <w:sz w:val="24"/>
          <w:szCs w:val="24"/>
          <w:lang w:eastAsia="zh-CN"/>
        </w:rPr>
        <w:t>的</w:t>
      </w:r>
      <w:r>
        <w:rPr>
          <w:rFonts w:hint="eastAsia" w:ascii="宋体" w:hAnsi="宋体" w:eastAsia="Times New Roman" w:cs="宋体"/>
          <w:sz w:val="24"/>
          <w:szCs w:val="24"/>
        </w:rPr>
        <w:t>问题，乙方在接到通知后</w:t>
      </w:r>
      <w:r>
        <w:rPr>
          <w:rFonts w:hint="eastAsia" w:ascii="宋体" w:hAnsi="宋体" w:eastAsia="Times New Roman" w:cs="宋体"/>
          <w:sz w:val="24"/>
          <w:szCs w:val="24"/>
          <w:u w:val="single"/>
        </w:rPr>
        <w:t xml:space="preserve"> </w:t>
      </w:r>
      <w:r>
        <w:rPr>
          <w:rFonts w:hint="eastAsia" w:ascii="宋体" w:hAnsi="宋体" w:eastAsia="宋体" w:cs="宋体"/>
          <w:sz w:val="24"/>
          <w:szCs w:val="24"/>
          <w:u w:val="single"/>
          <w:lang w:val="en-US" w:eastAsia="zh-CN"/>
        </w:rPr>
        <w:t>12</w:t>
      </w:r>
      <w:r>
        <w:rPr>
          <w:rFonts w:ascii="宋体" w:hAnsi="宋体" w:eastAsia="Times New Roman" w:cs="宋体"/>
          <w:sz w:val="24"/>
          <w:szCs w:val="24"/>
          <w:u w:val="single"/>
        </w:rPr>
        <w:t xml:space="preserve"> </w:t>
      </w:r>
      <w:r>
        <w:rPr>
          <w:rFonts w:hint="eastAsia" w:ascii="宋体" w:hAnsi="宋体" w:eastAsia="Times New Roman" w:cs="宋体"/>
          <w:sz w:val="24"/>
          <w:szCs w:val="24"/>
          <w:u w:val="single"/>
        </w:rPr>
        <w:t xml:space="preserve"> </w:t>
      </w:r>
      <w:r>
        <w:rPr>
          <w:rFonts w:hint="eastAsia" w:ascii="宋体" w:hAnsi="宋体" w:eastAsia="Times New Roman" w:cs="宋体"/>
          <w:sz w:val="24"/>
          <w:szCs w:val="24"/>
        </w:rPr>
        <w:t>小时内响应到场，</w:t>
      </w:r>
      <w:r>
        <w:rPr>
          <w:rFonts w:hint="eastAsia" w:ascii="宋体" w:hAnsi="宋体" w:eastAsia="Times New Roman" w:cs="宋体"/>
          <w:sz w:val="24"/>
          <w:szCs w:val="24"/>
          <w:u w:val="single"/>
        </w:rPr>
        <w:t xml:space="preserve"> </w:t>
      </w:r>
      <w:r>
        <w:rPr>
          <w:rFonts w:ascii="宋体" w:hAnsi="宋体" w:eastAsia="Times New Roman" w:cs="宋体"/>
          <w:sz w:val="24"/>
          <w:szCs w:val="24"/>
          <w:u w:val="single"/>
        </w:rPr>
        <w:t xml:space="preserve">  </w:t>
      </w:r>
      <w:r>
        <w:rPr>
          <w:rFonts w:hint="eastAsia" w:ascii="宋体" w:hAnsi="宋体" w:eastAsia="宋体" w:cs="宋体"/>
          <w:sz w:val="24"/>
          <w:szCs w:val="24"/>
          <w:u w:val="single"/>
          <w:lang w:val="en-US" w:eastAsia="zh-CN"/>
        </w:rPr>
        <w:t>24</w:t>
      </w:r>
      <w:r>
        <w:rPr>
          <w:rFonts w:hint="eastAsia" w:ascii="宋体" w:hAnsi="宋体" w:eastAsia="Times New Roman" w:cs="宋体"/>
          <w:sz w:val="24"/>
          <w:szCs w:val="24"/>
          <w:u w:val="single"/>
        </w:rPr>
        <w:t xml:space="preserve"> </w:t>
      </w:r>
      <w:r>
        <w:rPr>
          <w:rFonts w:hint="eastAsia" w:ascii="宋体" w:hAnsi="宋体" w:eastAsia="Times New Roman" w:cs="宋体"/>
          <w:sz w:val="24"/>
          <w:szCs w:val="24"/>
        </w:rPr>
        <w:t>小时内完成</w:t>
      </w:r>
      <w:r>
        <w:rPr>
          <w:rFonts w:hint="eastAsia" w:ascii="宋体" w:hAnsi="宋体" w:eastAsia="宋体" w:cs="宋体"/>
          <w:sz w:val="24"/>
          <w:szCs w:val="24"/>
          <w:lang w:eastAsia="zh-CN"/>
        </w:rPr>
        <w:t>。</w:t>
      </w:r>
    </w:p>
    <w:p>
      <w:pPr>
        <w:spacing w:line="440" w:lineRule="exact"/>
        <w:ind w:firstLine="480" w:firstLineChars="200"/>
        <w:rPr>
          <w:rFonts w:ascii="宋体" w:hAnsi="宋体" w:eastAsia="Times New Roman" w:cs="宋体"/>
          <w:sz w:val="24"/>
          <w:szCs w:val="24"/>
        </w:rPr>
      </w:pPr>
      <w:r>
        <w:rPr>
          <w:rFonts w:hint="eastAsia" w:ascii="宋体" w:hAnsi="宋体" w:eastAsia="Times New Roman" w:cs="宋体"/>
          <w:sz w:val="24"/>
          <w:szCs w:val="24"/>
        </w:rPr>
        <w:t>2、乙方须指派专人负责与甲方联系售后服务事宜。 </w:t>
      </w:r>
    </w:p>
    <w:p>
      <w:pPr>
        <w:keepNext/>
        <w:keepLines/>
        <w:spacing w:line="480" w:lineRule="exact"/>
        <w:outlineLvl w:val="1"/>
        <w:rPr>
          <w:rFonts w:ascii="Arial" w:hAnsi="Arial" w:eastAsia="黑体"/>
          <w:b/>
          <w:bCs/>
          <w:sz w:val="24"/>
          <w:szCs w:val="24"/>
        </w:rPr>
      </w:pPr>
      <w:bookmarkStart w:id="71" w:name="_Toc41313126"/>
      <w:r>
        <w:rPr>
          <w:rFonts w:hint="eastAsia" w:ascii="Arial" w:hAnsi="Arial" w:eastAsia="黑体"/>
          <w:b/>
          <w:bCs/>
          <w:sz w:val="24"/>
          <w:szCs w:val="24"/>
        </w:rPr>
        <w:t>七、违约责任</w:t>
      </w:r>
      <w:bookmarkEnd w:id="71"/>
    </w:p>
    <w:p>
      <w:pPr>
        <w:spacing w:line="440" w:lineRule="exact"/>
        <w:ind w:firstLine="480" w:firstLineChars="200"/>
        <w:rPr>
          <w:rFonts w:ascii="宋体" w:hAnsi="宋体" w:eastAsia="Times New Roman" w:cs="宋体"/>
          <w:sz w:val="24"/>
          <w:szCs w:val="24"/>
        </w:rPr>
      </w:pPr>
      <w:r>
        <w:rPr>
          <w:rFonts w:hint="eastAsia" w:ascii="宋体" w:hAnsi="宋体" w:eastAsia="Times New Roman" w:cs="宋体"/>
          <w:sz w:val="24"/>
          <w:szCs w:val="24"/>
        </w:rPr>
        <w:t>1、甲方违约责任</w:t>
      </w:r>
    </w:p>
    <w:p>
      <w:pPr>
        <w:spacing w:line="440" w:lineRule="exact"/>
        <w:ind w:firstLine="480" w:firstLineChars="200"/>
        <w:rPr>
          <w:rFonts w:ascii="宋体" w:hAnsi="宋体" w:eastAsia="Times New Roman" w:cs="宋体"/>
          <w:sz w:val="24"/>
          <w:szCs w:val="24"/>
        </w:rPr>
      </w:pPr>
      <w:r>
        <w:rPr>
          <w:rFonts w:hint="eastAsia" w:ascii="宋体" w:hAnsi="宋体" w:eastAsia="Times New Roman" w:cs="宋体"/>
          <w:sz w:val="24"/>
          <w:szCs w:val="24"/>
        </w:rPr>
        <w:t>（1）甲方无正当理由</w:t>
      </w:r>
      <w:r>
        <w:rPr>
          <w:rFonts w:hint="eastAsia" w:ascii="宋体" w:hAnsi="宋体" w:eastAsia="宋体" w:cs="宋体"/>
          <w:sz w:val="24"/>
          <w:szCs w:val="24"/>
          <w:lang w:eastAsia="zh-CN"/>
        </w:rPr>
        <w:t>拒绝验收</w:t>
      </w:r>
      <w:r>
        <w:rPr>
          <w:rFonts w:hint="eastAsia" w:ascii="宋体" w:hAnsi="宋体" w:eastAsia="Times New Roman" w:cs="宋体"/>
          <w:sz w:val="24"/>
          <w:szCs w:val="24"/>
        </w:rPr>
        <w:t>的，甲方应偿付拒收合同部分总价百分之</w:t>
      </w:r>
      <w:r>
        <w:rPr>
          <w:rFonts w:hint="eastAsia" w:ascii="宋体" w:hAnsi="宋体" w:eastAsia="宋体" w:cs="宋体"/>
          <w:sz w:val="24"/>
          <w:szCs w:val="24"/>
          <w:lang w:val="en-US" w:eastAsia="zh-CN"/>
        </w:rPr>
        <w:t>5</w:t>
      </w:r>
      <w:r>
        <w:rPr>
          <w:rFonts w:hint="eastAsia" w:ascii="宋体" w:hAnsi="宋体" w:eastAsia="Times New Roman" w:cs="宋体"/>
          <w:sz w:val="24"/>
          <w:szCs w:val="24"/>
          <w:u w:val="single"/>
        </w:rPr>
        <w:t xml:space="preserve"> </w:t>
      </w:r>
      <w:r>
        <w:rPr>
          <w:rFonts w:hint="eastAsia" w:ascii="宋体" w:hAnsi="宋体" w:cs="宋体"/>
          <w:sz w:val="24"/>
          <w:szCs w:val="24"/>
          <w:u w:val="single"/>
        </w:rPr>
        <w:t xml:space="preserve">        </w:t>
      </w:r>
      <w:r>
        <w:rPr>
          <w:rFonts w:hint="eastAsia" w:ascii="宋体" w:hAnsi="宋体" w:eastAsia="Times New Roman" w:cs="宋体"/>
          <w:sz w:val="24"/>
          <w:szCs w:val="24"/>
          <w:u w:val="single"/>
        </w:rPr>
        <w:t xml:space="preserve"> </w:t>
      </w:r>
      <w:r>
        <w:rPr>
          <w:rFonts w:hint="eastAsia" w:ascii="宋体" w:hAnsi="宋体" w:eastAsia="Times New Roman" w:cs="宋体"/>
          <w:sz w:val="24"/>
          <w:szCs w:val="24"/>
        </w:rPr>
        <w:t>的违约金；</w:t>
      </w:r>
    </w:p>
    <w:p>
      <w:pPr>
        <w:spacing w:line="440" w:lineRule="exact"/>
        <w:ind w:firstLine="480" w:firstLineChars="200"/>
        <w:rPr>
          <w:rFonts w:ascii="宋体" w:hAnsi="宋体" w:eastAsia="Times New Roman" w:cs="宋体"/>
          <w:sz w:val="24"/>
          <w:szCs w:val="24"/>
        </w:rPr>
      </w:pPr>
      <w:r>
        <w:rPr>
          <w:rFonts w:hint="eastAsia" w:ascii="宋体" w:hAnsi="宋体" w:eastAsia="Times New Roman" w:cs="宋体"/>
          <w:sz w:val="24"/>
          <w:szCs w:val="24"/>
        </w:rPr>
        <w:t>（2）甲方逾期支付</w:t>
      </w:r>
      <w:r>
        <w:rPr>
          <w:rFonts w:hint="eastAsia" w:ascii="宋体" w:hAnsi="宋体" w:eastAsia="宋体" w:cs="宋体"/>
          <w:sz w:val="24"/>
          <w:szCs w:val="24"/>
          <w:lang w:eastAsia="zh-CN"/>
        </w:rPr>
        <w:t>服务</w:t>
      </w:r>
      <w:r>
        <w:rPr>
          <w:rFonts w:hint="eastAsia" w:ascii="宋体" w:hAnsi="宋体" w:eastAsia="Times New Roman" w:cs="宋体"/>
          <w:sz w:val="24"/>
          <w:szCs w:val="24"/>
        </w:rPr>
        <w:t>款的；逾期付款超过</w:t>
      </w:r>
      <w:r>
        <w:rPr>
          <w:rFonts w:hint="eastAsia" w:ascii="宋体" w:hAnsi="宋体" w:eastAsia="Times New Roman" w:cs="宋体"/>
          <w:sz w:val="24"/>
          <w:szCs w:val="24"/>
          <w:u w:val="single"/>
        </w:rPr>
        <w:t xml:space="preserve"> </w:t>
      </w:r>
      <w:r>
        <w:rPr>
          <w:rFonts w:hint="eastAsia" w:ascii="宋体" w:hAnsi="宋体" w:eastAsia="宋体" w:cs="宋体"/>
          <w:sz w:val="24"/>
          <w:szCs w:val="24"/>
          <w:u w:val="single"/>
          <w:lang w:val="en-US" w:eastAsia="zh-CN"/>
        </w:rPr>
        <w:t>10</w:t>
      </w:r>
      <w:r>
        <w:rPr>
          <w:rFonts w:hint="eastAsia" w:ascii="宋体" w:hAnsi="宋体" w:cs="宋体"/>
          <w:sz w:val="24"/>
          <w:szCs w:val="24"/>
          <w:u w:val="single"/>
        </w:rPr>
        <w:t xml:space="preserve"> </w:t>
      </w:r>
      <w:r>
        <w:rPr>
          <w:rFonts w:hint="eastAsia" w:ascii="宋体" w:hAnsi="宋体" w:eastAsia="Times New Roman" w:cs="宋体"/>
          <w:sz w:val="24"/>
          <w:szCs w:val="24"/>
          <w:u w:val="single"/>
        </w:rPr>
        <w:t xml:space="preserve"> </w:t>
      </w:r>
      <w:r>
        <w:rPr>
          <w:rFonts w:hint="eastAsia" w:ascii="宋体" w:hAnsi="宋体" w:eastAsia="Times New Roman" w:cs="宋体"/>
          <w:sz w:val="24"/>
          <w:szCs w:val="24"/>
        </w:rPr>
        <w:t>天的，乙方有权终止合同；</w:t>
      </w:r>
    </w:p>
    <w:p>
      <w:pPr>
        <w:spacing w:line="440" w:lineRule="exact"/>
        <w:ind w:firstLine="480" w:firstLineChars="200"/>
        <w:rPr>
          <w:rFonts w:ascii="宋体" w:hAnsi="宋体" w:eastAsia="Times New Roman" w:cs="宋体"/>
          <w:sz w:val="24"/>
          <w:szCs w:val="24"/>
        </w:rPr>
      </w:pPr>
      <w:r>
        <w:rPr>
          <w:rFonts w:hint="eastAsia" w:ascii="宋体" w:hAnsi="宋体" w:eastAsia="Times New Roman" w:cs="宋体"/>
          <w:sz w:val="24"/>
          <w:szCs w:val="24"/>
        </w:rPr>
        <w:t>（3）甲方偿付的违约金不足以弥补乙方损失的，还应按乙方损失尚未弥补的部分，支付赔偿金给乙方。</w:t>
      </w:r>
    </w:p>
    <w:p>
      <w:pPr>
        <w:spacing w:line="440" w:lineRule="exact"/>
        <w:ind w:firstLine="480" w:firstLineChars="200"/>
        <w:rPr>
          <w:rFonts w:ascii="宋体" w:hAnsi="宋体" w:eastAsia="Times New Roman" w:cs="宋体"/>
          <w:sz w:val="24"/>
          <w:szCs w:val="24"/>
        </w:rPr>
      </w:pPr>
      <w:r>
        <w:rPr>
          <w:rFonts w:hint="eastAsia" w:ascii="宋体" w:hAnsi="宋体" w:eastAsia="Times New Roman" w:cs="宋体"/>
          <w:sz w:val="24"/>
          <w:szCs w:val="24"/>
        </w:rPr>
        <w:t>2、乙方违约责任</w:t>
      </w:r>
    </w:p>
    <w:p>
      <w:pPr>
        <w:spacing w:line="440" w:lineRule="exact"/>
        <w:ind w:firstLine="480" w:firstLineChars="200"/>
        <w:rPr>
          <w:rFonts w:ascii="宋体" w:hAnsi="宋体" w:eastAsia="Times New Roman" w:cs="宋体"/>
          <w:sz w:val="24"/>
          <w:szCs w:val="24"/>
        </w:rPr>
      </w:pPr>
      <w:r>
        <w:rPr>
          <w:rFonts w:hint="eastAsia" w:ascii="宋体" w:hAnsi="宋体" w:eastAsia="Times New Roman" w:cs="宋体"/>
          <w:sz w:val="24"/>
          <w:szCs w:val="24"/>
        </w:rPr>
        <w:t>（1）乙方交付的</w:t>
      </w:r>
      <w:r>
        <w:rPr>
          <w:rFonts w:hint="eastAsia" w:ascii="宋体" w:hAnsi="宋体" w:eastAsia="宋体" w:cs="宋体"/>
          <w:sz w:val="24"/>
          <w:szCs w:val="24"/>
          <w:lang w:eastAsia="zh-CN"/>
        </w:rPr>
        <w:t>资产清查服务</w:t>
      </w:r>
      <w:r>
        <w:rPr>
          <w:rFonts w:hint="eastAsia" w:ascii="宋体" w:hAnsi="宋体" w:eastAsia="Times New Roman" w:cs="宋体"/>
          <w:sz w:val="24"/>
          <w:szCs w:val="24"/>
        </w:rPr>
        <w:t>质量不符合合同规定的，乙方应向甲方支付合同总价的百分之</w:t>
      </w:r>
      <w:r>
        <w:rPr>
          <w:rFonts w:hint="eastAsia" w:ascii="宋体" w:hAnsi="宋体" w:eastAsia="Times New Roman" w:cs="宋体"/>
          <w:sz w:val="24"/>
          <w:szCs w:val="24"/>
          <w:u w:val="single"/>
        </w:rPr>
        <w:t xml:space="preserve"> </w:t>
      </w:r>
      <w:r>
        <w:rPr>
          <w:rFonts w:hint="eastAsia" w:ascii="宋体" w:hAnsi="宋体" w:eastAsia="宋体" w:cs="宋体"/>
          <w:sz w:val="24"/>
          <w:szCs w:val="24"/>
          <w:u w:val="single"/>
          <w:lang w:val="en-US" w:eastAsia="zh-CN"/>
        </w:rPr>
        <w:t>5</w:t>
      </w:r>
      <w:r>
        <w:rPr>
          <w:rFonts w:hint="eastAsia" w:ascii="宋体" w:hAnsi="宋体" w:eastAsia="Times New Roman" w:cs="宋体"/>
          <w:sz w:val="24"/>
          <w:szCs w:val="24"/>
          <w:u w:val="single"/>
        </w:rPr>
        <w:t xml:space="preserve"> </w:t>
      </w:r>
      <w:r>
        <w:rPr>
          <w:rFonts w:hint="eastAsia" w:ascii="宋体" w:hAnsi="宋体" w:eastAsia="Times New Roman" w:cs="宋体"/>
          <w:sz w:val="24"/>
          <w:szCs w:val="24"/>
        </w:rPr>
        <w:t>的违约金，并须在合同规定的</w:t>
      </w:r>
      <w:r>
        <w:rPr>
          <w:rFonts w:hint="eastAsia" w:ascii="宋体" w:hAnsi="宋体" w:eastAsia="宋体" w:cs="宋体"/>
          <w:sz w:val="24"/>
          <w:szCs w:val="24"/>
          <w:lang w:eastAsia="zh-CN"/>
        </w:rPr>
        <w:t>完成</w:t>
      </w:r>
      <w:r>
        <w:rPr>
          <w:rFonts w:hint="eastAsia" w:ascii="宋体" w:hAnsi="宋体" w:eastAsia="Times New Roman" w:cs="宋体"/>
          <w:sz w:val="24"/>
          <w:szCs w:val="24"/>
        </w:rPr>
        <w:t>时间内给甲方，否则，视作乙方</w:t>
      </w:r>
      <w:r>
        <w:rPr>
          <w:rFonts w:hint="eastAsia" w:ascii="宋体" w:hAnsi="宋体" w:eastAsia="宋体" w:cs="宋体"/>
          <w:sz w:val="24"/>
          <w:szCs w:val="24"/>
          <w:lang w:eastAsia="zh-CN"/>
        </w:rPr>
        <w:t>没有完成资产清查</w:t>
      </w:r>
      <w:r>
        <w:rPr>
          <w:rFonts w:hint="eastAsia" w:ascii="宋体" w:hAnsi="宋体" w:eastAsia="Times New Roman" w:cs="宋体"/>
          <w:sz w:val="24"/>
          <w:szCs w:val="24"/>
        </w:rPr>
        <w:t>而违约，按本条本款下述第“（2）”项规定由乙方偿付违约金给甲方。</w:t>
      </w:r>
    </w:p>
    <w:p>
      <w:pPr>
        <w:spacing w:line="440" w:lineRule="exact"/>
        <w:ind w:firstLine="480" w:firstLineChars="200"/>
        <w:rPr>
          <w:rFonts w:ascii="宋体" w:hAnsi="宋体" w:eastAsia="Times New Roman" w:cs="宋体"/>
          <w:sz w:val="24"/>
          <w:szCs w:val="24"/>
        </w:rPr>
      </w:pPr>
      <w:r>
        <w:rPr>
          <w:rFonts w:hint="eastAsia" w:ascii="宋体" w:hAnsi="宋体" w:eastAsia="Times New Roman" w:cs="宋体"/>
          <w:sz w:val="24"/>
          <w:szCs w:val="24"/>
        </w:rPr>
        <w:t>（2）乙方不能逾期</w:t>
      </w:r>
      <w:r>
        <w:rPr>
          <w:rFonts w:hint="eastAsia" w:ascii="宋体" w:hAnsi="宋体" w:eastAsia="宋体" w:cs="宋体"/>
          <w:sz w:val="24"/>
          <w:szCs w:val="24"/>
          <w:lang w:eastAsia="zh-CN"/>
        </w:rPr>
        <w:t>完成资产清查项目</w:t>
      </w:r>
      <w:r>
        <w:rPr>
          <w:rFonts w:hint="eastAsia" w:ascii="宋体" w:hAnsi="宋体" w:eastAsia="Times New Roman" w:cs="宋体"/>
          <w:sz w:val="24"/>
          <w:szCs w:val="24"/>
        </w:rPr>
        <w:t>而违约的，除应及时</w:t>
      </w:r>
      <w:r>
        <w:rPr>
          <w:rFonts w:hint="eastAsia" w:ascii="宋体" w:hAnsi="宋体" w:eastAsia="宋体" w:cs="宋体"/>
          <w:sz w:val="24"/>
          <w:szCs w:val="24"/>
          <w:lang w:eastAsia="zh-CN"/>
        </w:rPr>
        <w:t>完成外</w:t>
      </w:r>
      <w:r>
        <w:rPr>
          <w:rFonts w:hint="eastAsia" w:ascii="宋体" w:hAnsi="宋体" w:eastAsia="Times New Roman" w:cs="宋体"/>
          <w:sz w:val="24"/>
          <w:szCs w:val="24"/>
        </w:rPr>
        <w:t>，应向甲方偿付逾期</w:t>
      </w:r>
      <w:r>
        <w:rPr>
          <w:rFonts w:hint="eastAsia" w:ascii="宋体" w:hAnsi="宋体" w:eastAsia="宋体" w:cs="宋体"/>
          <w:sz w:val="24"/>
          <w:szCs w:val="24"/>
          <w:lang w:eastAsia="zh-CN"/>
        </w:rPr>
        <w:t>完成资产清查</w:t>
      </w:r>
      <w:r>
        <w:rPr>
          <w:rFonts w:hint="eastAsia" w:ascii="宋体" w:hAnsi="宋体" w:eastAsia="Times New Roman" w:cs="宋体"/>
          <w:sz w:val="24"/>
          <w:szCs w:val="24"/>
        </w:rPr>
        <w:t>总额的万分之</w:t>
      </w:r>
      <w:r>
        <w:rPr>
          <w:rFonts w:hint="eastAsia" w:ascii="宋体" w:hAnsi="宋体" w:eastAsia="Times New Roman" w:cs="宋体"/>
          <w:sz w:val="24"/>
          <w:szCs w:val="24"/>
          <w:u w:val="single"/>
        </w:rPr>
        <w:t xml:space="preserve"> </w:t>
      </w:r>
      <w:r>
        <w:rPr>
          <w:rFonts w:hint="eastAsia" w:ascii="宋体" w:hAnsi="宋体" w:eastAsia="宋体" w:cs="宋体"/>
          <w:sz w:val="24"/>
          <w:szCs w:val="24"/>
          <w:u w:val="single"/>
          <w:lang w:val="en-US" w:eastAsia="zh-CN"/>
        </w:rPr>
        <w:t>5</w:t>
      </w:r>
      <w:r>
        <w:rPr>
          <w:rFonts w:hint="eastAsia" w:ascii="宋体" w:hAnsi="宋体" w:eastAsia="Times New Roman" w:cs="宋体"/>
          <w:sz w:val="24"/>
          <w:szCs w:val="24"/>
        </w:rPr>
        <w:t>的违约金；逾期超过</w:t>
      </w:r>
      <w:r>
        <w:rPr>
          <w:rFonts w:hint="eastAsia" w:ascii="宋体" w:hAnsi="宋体" w:eastAsia="宋体" w:cs="宋体"/>
          <w:sz w:val="24"/>
          <w:szCs w:val="24"/>
          <w:lang w:val="en-US" w:eastAsia="zh-CN"/>
        </w:rPr>
        <w:t xml:space="preserve"> 20</w:t>
      </w:r>
      <w:r>
        <w:rPr>
          <w:rFonts w:hint="eastAsia" w:ascii="宋体" w:hAnsi="宋体" w:eastAsia="Times New Roman" w:cs="宋体"/>
          <w:sz w:val="24"/>
          <w:szCs w:val="24"/>
        </w:rPr>
        <w:t>天，甲方有权终止合同，乙方则应按合同总价的百分之</w:t>
      </w:r>
      <w:r>
        <w:rPr>
          <w:rFonts w:hint="eastAsia" w:ascii="宋体" w:hAnsi="宋体" w:eastAsia="宋体" w:cs="宋体"/>
          <w:sz w:val="24"/>
          <w:szCs w:val="24"/>
          <w:u w:val="single"/>
          <w:lang w:val="en-US" w:eastAsia="zh-CN"/>
        </w:rPr>
        <w:t>10</w:t>
      </w:r>
      <w:r>
        <w:rPr>
          <w:rFonts w:hint="eastAsia" w:ascii="宋体" w:hAnsi="宋体" w:eastAsia="Times New Roman" w:cs="宋体"/>
          <w:sz w:val="24"/>
          <w:szCs w:val="24"/>
        </w:rPr>
        <w:t>款额向甲方偿付违约金，并须全额退还甲方已经付给乙方的</w:t>
      </w:r>
      <w:r>
        <w:rPr>
          <w:rFonts w:hint="eastAsia" w:ascii="宋体" w:hAnsi="宋体" w:eastAsia="宋体" w:cs="宋体"/>
          <w:sz w:val="24"/>
          <w:szCs w:val="24"/>
          <w:lang w:eastAsia="zh-CN"/>
        </w:rPr>
        <w:t>服务费</w:t>
      </w:r>
      <w:r>
        <w:rPr>
          <w:rFonts w:hint="eastAsia" w:ascii="宋体" w:hAnsi="宋体" w:eastAsia="Times New Roman" w:cs="宋体"/>
          <w:sz w:val="24"/>
          <w:szCs w:val="24"/>
        </w:rPr>
        <w:t>及其利息。</w:t>
      </w:r>
    </w:p>
    <w:p>
      <w:pPr>
        <w:spacing w:line="440" w:lineRule="exact"/>
        <w:ind w:firstLine="480" w:firstLineChars="200"/>
        <w:rPr>
          <w:rFonts w:ascii="宋体" w:hAnsi="宋体" w:eastAsia="Times New Roman" w:cs="宋体"/>
          <w:sz w:val="24"/>
          <w:szCs w:val="24"/>
        </w:rPr>
      </w:pPr>
      <w:r>
        <w:rPr>
          <w:rFonts w:hint="eastAsia" w:ascii="宋体" w:hAnsi="宋体" w:eastAsia="Times New Roman" w:cs="宋体"/>
          <w:sz w:val="24"/>
          <w:szCs w:val="24"/>
        </w:rPr>
        <w:t>（3）乙方</w:t>
      </w:r>
      <w:r>
        <w:rPr>
          <w:rFonts w:hint="eastAsia" w:ascii="宋体" w:hAnsi="宋体" w:eastAsia="宋体" w:cs="宋体"/>
          <w:sz w:val="24"/>
          <w:szCs w:val="24"/>
          <w:lang w:eastAsia="zh-CN"/>
        </w:rPr>
        <w:t>出具的资产清查报告</w:t>
      </w:r>
      <w:r>
        <w:rPr>
          <w:rFonts w:hint="eastAsia" w:ascii="宋体" w:hAnsi="宋体" w:eastAsia="Times New Roman" w:cs="宋体"/>
          <w:sz w:val="24"/>
          <w:szCs w:val="24"/>
        </w:rPr>
        <w:t>经甲方送交</w:t>
      </w:r>
      <w:r>
        <w:rPr>
          <w:rFonts w:hint="eastAsia" w:ascii="宋体" w:hAnsi="宋体" w:eastAsia="宋体" w:cs="宋体"/>
          <w:sz w:val="24"/>
          <w:szCs w:val="24"/>
          <w:lang w:eastAsia="zh-CN"/>
        </w:rPr>
        <w:t>广安市机关事务管理局确认</w:t>
      </w:r>
      <w:r>
        <w:rPr>
          <w:rFonts w:hint="eastAsia" w:ascii="宋体" w:hAnsi="宋体" w:eastAsia="Times New Roman" w:cs="宋体"/>
          <w:sz w:val="24"/>
          <w:szCs w:val="24"/>
        </w:rPr>
        <w:t>后，如</w:t>
      </w:r>
      <w:r>
        <w:rPr>
          <w:rFonts w:hint="eastAsia" w:ascii="宋体" w:hAnsi="宋体" w:eastAsia="宋体" w:cs="宋体"/>
          <w:sz w:val="24"/>
          <w:szCs w:val="24"/>
          <w:lang w:eastAsia="zh-CN"/>
        </w:rPr>
        <w:t>资产清查报告</w:t>
      </w:r>
      <w:r>
        <w:rPr>
          <w:rFonts w:hint="eastAsia" w:ascii="宋体" w:hAnsi="宋体" w:eastAsia="Times New Roman" w:cs="宋体"/>
          <w:sz w:val="24"/>
          <w:szCs w:val="24"/>
        </w:rPr>
        <w:t>不符合本合同规定标准的，则视为乙方没有按时</w:t>
      </w:r>
      <w:r>
        <w:rPr>
          <w:rFonts w:hint="eastAsia" w:ascii="宋体" w:hAnsi="宋体" w:eastAsia="宋体" w:cs="宋体"/>
          <w:sz w:val="24"/>
          <w:szCs w:val="24"/>
          <w:lang w:eastAsia="zh-CN"/>
        </w:rPr>
        <w:t>完成资产清查服务项目</w:t>
      </w:r>
      <w:r>
        <w:rPr>
          <w:rFonts w:hint="eastAsia" w:ascii="宋体" w:hAnsi="宋体" w:eastAsia="Times New Roman" w:cs="宋体"/>
          <w:sz w:val="24"/>
          <w:szCs w:val="24"/>
        </w:rPr>
        <w:t>而违约，乙方须在</w:t>
      </w:r>
      <w:r>
        <w:rPr>
          <w:rFonts w:hint="eastAsia" w:ascii="宋体" w:hAnsi="宋体" w:eastAsia="Times New Roman" w:cs="宋体"/>
          <w:sz w:val="24"/>
          <w:szCs w:val="24"/>
          <w:u w:val="single"/>
        </w:rPr>
        <w:t xml:space="preserve"> </w:t>
      </w:r>
      <w:r>
        <w:rPr>
          <w:rFonts w:hint="eastAsia" w:ascii="宋体" w:hAnsi="宋体" w:eastAsia="宋体" w:cs="宋体"/>
          <w:sz w:val="24"/>
          <w:szCs w:val="24"/>
          <w:u w:val="single"/>
          <w:lang w:val="en-US" w:eastAsia="zh-CN"/>
        </w:rPr>
        <w:t>10</w:t>
      </w:r>
      <w:r>
        <w:rPr>
          <w:rFonts w:hint="eastAsia" w:ascii="宋体" w:hAnsi="宋体" w:eastAsia="Times New Roman" w:cs="宋体"/>
          <w:sz w:val="24"/>
          <w:szCs w:val="24"/>
          <w:u w:val="single"/>
        </w:rPr>
        <w:t xml:space="preserve">  </w:t>
      </w:r>
      <w:r>
        <w:rPr>
          <w:rFonts w:hint="eastAsia" w:ascii="宋体" w:hAnsi="宋体" w:eastAsia="Times New Roman" w:cs="宋体"/>
          <w:sz w:val="24"/>
          <w:szCs w:val="24"/>
        </w:rPr>
        <w:t>天内无条件</w:t>
      </w:r>
      <w:r>
        <w:rPr>
          <w:rFonts w:hint="eastAsia" w:ascii="宋体" w:hAnsi="宋体" w:eastAsia="宋体" w:cs="宋体"/>
          <w:sz w:val="24"/>
          <w:szCs w:val="24"/>
          <w:lang w:eastAsia="zh-CN"/>
        </w:rPr>
        <w:t>进行完善</w:t>
      </w:r>
      <w:r>
        <w:rPr>
          <w:rFonts w:hint="eastAsia" w:ascii="宋体" w:hAnsi="宋体" w:eastAsia="Times New Roman" w:cs="宋体"/>
          <w:sz w:val="24"/>
          <w:szCs w:val="24"/>
        </w:rPr>
        <w:t>，乙方应另付合同总价的百分之</w:t>
      </w:r>
      <w:r>
        <w:rPr>
          <w:rFonts w:hint="eastAsia" w:ascii="宋体" w:hAnsi="宋体" w:eastAsia="Times New Roman" w:cs="宋体"/>
          <w:sz w:val="24"/>
          <w:szCs w:val="24"/>
          <w:u w:val="single"/>
        </w:rPr>
        <w:t xml:space="preserve"> </w:t>
      </w:r>
      <w:r>
        <w:rPr>
          <w:rFonts w:hint="eastAsia" w:ascii="宋体" w:hAnsi="宋体" w:eastAsia="宋体" w:cs="宋体"/>
          <w:sz w:val="24"/>
          <w:szCs w:val="24"/>
          <w:u w:val="single"/>
          <w:lang w:val="en-US" w:eastAsia="zh-CN"/>
        </w:rPr>
        <w:t>5</w:t>
      </w:r>
      <w:r>
        <w:rPr>
          <w:rFonts w:hint="eastAsia" w:ascii="宋体" w:hAnsi="宋体" w:eastAsia="Times New Roman" w:cs="宋体"/>
          <w:sz w:val="24"/>
          <w:szCs w:val="24"/>
          <w:u w:val="single"/>
        </w:rPr>
        <w:t xml:space="preserve">  </w:t>
      </w:r>
      <w:r>
        <w:rPr>
          <w:rFonts w:hint="eastAsia" w:ascii="宋体" w:hAnsi="宋体" w:eastAsia="Times New Roman" w:cs="宋体"/>
          <w:sz w:val="24"/>
          <w:szCs w:val="24"/>
        </w:rPr>
        <w:t>的违约金给甲方。</w:t>
      </w:r>
    </w:p>
    <w:p>
      <w:pPr>
        <w:spacing w:line="440" w:lineRule="exact"/>
        <w:ind w:firstLine="480" w:firstLineChars="200"/>
        <w:rPr>
          <w:rFonts w:ascii="宋体" w:hAnsi="宋体" w:eastAsia="Times New Roman" w:cs="宋体"/>
          <w:sz w:val="24"/>
          <w:szCs w:val="24"/>
        </w:rPr>
      </w:pPr>
      <w:r>
        <w:rPr>
          <w:rFonts w:hint="eastAsia" w:ascii="宋体" w:hAnsi="宋体" w:eastAsia="Times New Roman" w:cs="宋体"/>
          <w:sz w:val="24"/>
          <w:szCs w:val="24"/>
        </w:rPr>
        <w:t>（</w:t>
      </w:r>
      <w:r>
        <w:rPr>
          <w:rFonts w:hint="eastAsia" w:ascii="宋体" w:hAnsi="宋体" w:eastAsia="宋体" w:cs="宋体"/>
          <w:sz w:val="24"/>
          <w:szCs w:val="24"/>
          <w:lang w:val="en-US" w:eastAsia="zh-CN"/>
        </w:rPr>
        <w:t>4</w:t>
      </w:r>
      <w:r>
        <w:rPr>
          <w:rFonts w:hint="eastAsia" w:ascii="宋体" w:hAnsi="宋体" w:eastAsia="Times New Roman" w:cs="宋体"/>
          <w:sz w:val="24"/>
          <w:szCs w:val="24"/>
        </w:rPr>
        <w:t>）乙方偿付的违约金不足以弥补甲方损失的，还应按甲方损失尚未弥补的部分，支付赔偿金给甲方。</w:t>
      </w:r>
    </w:p>
    <w:p>
      <w:pPr>
        <w:keepNext/>
        <w:keepLines/>
        <w:spacing w:line="480" w:lineRule="exact"/>
        <w:outlineLvl w:val="1"/>
        <w:rPr>
          <w:rFonts w:ascii="Arial" w:hAnsi="Arial" w:eastAsia="黑体"/>
          <w:b/>
          <w:bCs/>
          <w:sz w:val="24"/>
          <w:szCs w:val="24"/>
        </w:rPr>
      </w:pPr>
      <w:bookmarkStart w:id="72" w:name="_Toc41313127"/>
      <w:r>
        <w:rPr>
          <w:rFonts w:hint="eastAsia" w:ascii="Arial" w:hAnsi="Arial" w:eastAsia="黑体"/>
          <w:b/>
          <w:bCs/>
          <w:sz w:val="24"/>
          <w:szCs w:val="24"/>
        </w:rPr>
        <w:t>八、争议解决办法</w:t>
      </w:r>
      <w:bookmarkEnd w:id="72"/>
    </w:p>
    <w:p>
      <w:pPr>
        <w:spacing w:line="440" w:lineRule="exact"/>
        <w:ind w:firstLine="480" w:firstLineChars="200"/>
        <w:rPr>
          <w:rFonts w:ascii="宋体" w:hAnsi="宋体" w:eastAsia="Times New Roman" w:cs="宋体"/>
          <w:sz w:val="24"/>
          <w:szCs w:val="24"/>
        </w:rPr>
      </w:pPr>
      <w:r>
        <w:rPr>
          <w:rFonts w:hint="eastAsia" w:ascii="宋体" w:hAnsi="宋体" w:eastAsia="Times New Roman" w:cs="宋体"/>
          <w:sz w:val="24"/>
          <w:szCs w:val="24"/>
        </w:rPr>
        <w:t>因</w:t>
      </w:r>
      <w:r>
        <w:rPr>
          <w:rFonts w:hint="eastAsia" w:ascii="宋体" w:hAnsi="宋体" w:eastAsia="宋体" w:cs="宋体"/>
          <w:sz w:val="24"/>
          <w:szCs w:val="24"/>
          <w:lang w:eastAsia="zh-CN"/>
        </w:rPr>
        <w:t>资产清查服务项目未达到要求的</w:t>
      </w:r>
      <w:r>
        <w:rPr>
          <w:rFonts w:hint="eastAsia" w:ascii="宋体" w:hAnsi="宋体" w:eastAsia="Times New Roman" w:cs="宋体"/>
          <w:sz w:val="24"/>
          <w:szCs w:val="24"/>
        </w:rPr>
        <w:t>问题发生争议，可协商或由有关部门调解解决，协商或调解不成的，由当事人依法维护其合法权益。</w:t>
      </w:r>
    </w:p>
    <w:p>
      <w:pPr>
        <w:keepNext/>
        <w:keepLines/>
        <w:spacing w:line="480" w:lineRule="exact"/>
        <w:outlineLvl w:val="1"/>
        <w:rPr>
          <w:rFonts w:ascii="Arial" w:hAnsi="Arial" w:eastAsia="黑体"/>
          <w:b/>
          <w:bCs/>
          <w:sz w:val="24"/>
          <w:szCs w:val="24"/>
        </w:rPr>
      </w:pPr>
      <w:bookmarkStart w:id="73" w:name="_Toc41313128"/>
      <w:r>
        <w:rPr>
          <w:rFonts w:hint="eastAsia" w:ascii="Arial" w:hAnsi="Arial" w:eastAsia="黑体"/>
          <w:b/>
          <w:bCs/>
          <w:sz w:val="24"/>
          <w:szCs w:val="24"/>
        </w:rPr>
        <w:t>九、其他</w:t>
      </w:r>
      <w:bookmarkEnd w:id="73"/>
    </w:p>
    <w:p>
      <w:pPr>
        <w:spacing w:line="440" w:lineRule="exact"/>
        <w:ind w:firstLine="480" w:firstLineChars="200"/>
        <w:rPr>
          <w:rFonts w:ascii="宋体" w:hAnsi="宋体" w:eastAsia="Times New Roman" w:cs="宋体"/>
          <w:sz w:val="24"/>
          <w:szCs w:val="24"/>
        </w:rPr>
      </w:pPr>
      <w:r>
        <w:rPr>
          <w:rFonts w:hint="eastAsia" w:ascii="宋体" w:hAnsi="宋体" w:eastAsia="Times New Roman" w:cs="宋体"/>
          <w:sz w:val="24"/>
          <w:szCs w:val="24"/>
        </w:rPr>
        <w:t>1、如有未尽事宜，由双方依法订立补充合同。</w:t>
      </w:r>
    </w:p>
    <w:p>
      <w:pPr>
        <w:spacing w:line="440" w:lineRule="exact"/>
        <w:ind w:firstLine="480" w:firstLineChars="200"/>
        <w:rPr>
          <w:rFonts w:ascii="宋体" w:hAnsi="宋体" w:eastAsia="Times New Roman" w:cs="宋体"/>
          <w:sz w:val="24"/>
          <w:szCs w:val="24"/>
        </w:rPr>
      </w:pPr>
      <w:r>
        <w:rPr>
          <w:rFonts w:hint="eastAsia" w:ascii="宋体" w:hAnsi="宋体" w:eastAsia="Times New Roman" w:cs="宋体"/>
          <w:sz w:val="24"/>
          <w:szCs w:val="24"/>
        </w:rPr>
        <w:t>2、本合同一式三份，自双方签章之日起生效。甲、乙双方及政府采购管理部门各一份。</w:t>
      </w:r>
    </w:p>
    <w:p>
      <w:pPr>
        <w:rPr>
          <w:sz w:val="24"/>
          <w:szCs w:val="24"/>
        </w:rPr>
      </w:pPr>
      <w:r>
        <w:rPr>
          <w:sz w:val="24"/>
          <w:szCs w:val="24"/>
        </w:rPr>
        <w:t xml:space="preserve">   </w:t>
      </w:r>
      <w:r>
        <w:rPr>
          <w:rFonts w:hint="eastAsia"/>
          <w:sz w:val="24"/>
          <w:szCs w:val="24"/>
        </w:rPr>
        <w:t>注：本合同非格式合同</w:t>
      </w:r>
    </w:p>
    <w:p>
      <w:pPr>
        <w:rPr>
          <w:sz w:val="24"/>
          <w:szCs w:val="24"/>
        </w:rPr>
      </w:pPr>
    </w:p>
    <w:p>
      <w:pPr>
        <w:spacing w:line="440" w:lineRule="exact"/>
        <w:ind w:firstLine="480" w:firstLineChars="200"/>
        <w:rPr>
          <w:rFonts w:ascii="宋体" w:hAnsi="宋体"/>
          <w:sz w:val="24"/>
          <w:szCs w:val="24"/>
        </w:rPr>
      </w:pPr>
      <w:r>
        <w:rPr>
          <w:rFonts w:hint="eastAsia" w:ascii="宋体" w:hAnsi="宋体"/>
          <w:sz w:val="24"/>
          <w:szCs w:val="24"/>
        </w:rPr>
        <w:t xml:space="preserve">甲方：   （签章）   </w:t>
      </w:r>
      <w:r>
        <w:rPr>
          <w:rFonts w:hint="eastAsia" w:ascii="宋体" w:hAnsi="宋体"/>
          <w:sz w:val="24"/>
          <w:szCs w:val="24"/>
        </w:rPr>
        <w:tab/>
      </w:r>
      <w:r>
        <w:rPr>
          <w:rFonts w:hint="eastAsia" w:ascii="宋体" w:hAnsi="宋体"/>
          <w:sz w:val="24"/>
          <w:szCs w:val="24"/>
        </w:rPr>
        <w:tab/>
      </w:r>
      <w:r>
        <w:rPr>
          <w:rFonts w:hint="eastAsia" w:ascii="宋体" w:hAnsi="宋体"/>
          <w:sz w:val="24"/>
          <w:szCs w:val="24"/>
        </w:rPr>
        <w:tab/>
      </w:r>
      <w:r>
        <w:rPr>
          <w:rFonts w:hint="eastAsia" w:ascii="宋体" w:hAnsi="宋体"/>
          <w:sz w:val="24"/>
          <w:szCs w:val="24"/>
        </w:rPr>
        <w:t xml:space="preserve">           乙方：   （签章）</w:t>
      </w:r>
    </w:p>
    <w:p>
      <w:pPr>
        <w:spacing w:line="440" w:lineRule="exact"/>
        <w:ind w:firstLine="480" w:firstLineChars="200"/>
        <w:rPr>
          <w:rFonts w:ascii="宋体" w:hAnsi="宋体"/>
          <w:sz w:val="24"/>
          <w:szCs w:val="24"/>
        </w:rPr>
      </w:pPr>
      <w:r>
        <w:rPr>
          <w:rFonts w:hint="eastAsia" w:ascii="宋体" w:hAnsi="宋体"/>
          <w:sz w:val="24"/>
          <w:szCs w:val="24"/>
        </w:rPr>
        <w:t>法定代表人/负责人（授权代表）：       法定代表人（授权代表）：</w:t>
      </w:r>
    </w:p>
    <w:p>
      <w:pPr>
        <w:spacing w:line="440" w:lineRule="exact"/>
        <w:ind w:firstLine="480" w:firstLineChars="200"/>
        <w:rPr>
          <w:rFonts w:ascii="宋体" w:hAnsi="宋体"/>
          <w:sz w:val="24"/>
          <w:szCs w:val="24"/>
        </w:rPr>
      </w:pPr>
      <w:r>
        <w:rPr>
          <w:rFonts w:hint="eastAsia" w:ascii="宋体" w:hAnsi="宋体"/>
          <w:sz w:val="24"/>
          <w:szCs w:val="24"/>
        </w:rPr>
        <w:t>地    址：                             地    址：</w:t>
      </w:r>
    </w:p>
    <w:p>
      <w:pPr>
        <w:spacing w:line="440" w:lineRule="exact"/>
        <w:ind w:firstLine="480" w:firstLineChars="200"/>
        <w:rPr>
          <w:rFonts w:ascii="宋体" w:hAnsi="宋体"/>
          <w:sz w:val="24"/>
          <w:szCs w:val="24"/>
        </w:rPr>
      </w:pPr>
      <w:r>
        <w:rPr>
          <w:rFonts w:hint="eastAsia" w:ascii="宋体" w:hAnsi="宋体"/>
          <w:sz w:val="24"/>
          <w:szCs w:val="24"/>
        </w:rPr>
        <w:t>开户银行：                             开户银行：</w:t>
      </w:r>
    </w:p>
    <w:p>
      <w:pPr>
        <w:spacing w:line="440" w:lineRule="exact"/>
        <w:ind w:firstLine="480" w:firstLineChars="200"/>
        <w:rPr>
          <w:rFonts w:ascii="宋体" w:hAnsi="宋体"/>
          <w:sz w:val="24"/>
          <w:szCs w:val="24"/>
        </w:rPr>
      </w:pPr>
      <w:r>
        <w:rPr>
          <w:rFonts w:hint="eastAsia" w:ascii="宋体" w:hAnsi="宋体"/>
          <w:sz w:val="24"/>
          <w:szCs w:val="24"/>
        </w:rPr>
        <w:t xml:space="preserve">                                       账号：</w:t>
      </w:r>
    </w:p>
    <w:p>
      <w:pPr>
        <w:rPr>
          <w:sz w:val="24"/>
          <w:szCs w:val="24"/>
        </w:rPr>
      </w:pPr>
    </w:p>
    <w:p>
      <w:pPr>
        <w:spacing w:line="440" w:lineRule="exact"/>
        <w:ind w:firstLine="480" w:firstLineChars="200"/>
        <w:rPr>
          <w:sz w:val="24"/>
          <w:szCs w:val="24"/>
        </w:rPr>
      </w:pPr>
      <w:r>
        <w:rPr>
          <w:rFonts w:hint="eastAsia" w:ascii="宋体" w:hAnsi="宋体"/>
          <w:sz w:val="24"/>
          <w:szCs w:val="24"/>
        </w:rPr>
        <w:t xml:space="preserve">签约日期：XX年XX月XX日 </w:t>
      </w:r>
      <w:r>
        <w:rPr>
          <w:rFonts w:hint="eastAsia" w:ascii="宋体" w:hAnsi="宋体"/>
          <w:sz w:val="24"/>
          <w:szCs w:val="24"/>
        </w:rPr>
        <w:tab/>
      </w:r>
      <w:r>
        <w:rPr>
          <w:rFonts w:hint="eastAsia" w:ascii="宋体" w:hAnsi="宋体"/>
          <w:sz w:val="24"/>
          <w:szCs w:val="24"/>
        </w:rPr>
        <w:tab/>
      </w:r>
      <w:r>
        <w:rPr>
          <w:rFonts w:hint="eastAsia" w:ascii="宋体" w:hAnsi="宋体"/>
          <w:sz w:val="24"/>
          <w:szCs w:val="24"/>
        </w:rPr>
        <w:tab/>
      </w:r>
      <w:r>
        <w:rPr>
          <w:rFonts w:hint="eastAsia" w:ascii="宋体" w:hAnsi="宋体"/>
          <w:sz w:val="24"/>
          <w:szCs w:val="24"/>
        </w:rPr>
        <w:t xml:space="preserve">     签约日期：XX年XX月XX日</w:t>
      </w:r>
    </w:p>
    <w:p>
      <w:pPr>
        <w:rPr>
          <w:rFonts w:hint="eastAsia"/>
          <w:sz w:val="24"/>
          <w:szCs w:val="24"/>
          <w:highlight w:val="white"/>
        </w:rPr>
      </w:pPr>
      <w:r>
        <w:rPr>
          <w:rFonts w:hint="eastAsia"/>
          <w:sz w:val="24"/>
          <w:szCs w:val="24"/>
          <w:highlight w:val="white"/>
        </w:rPr>
        <w:t xml:space="preserve"> </w:t>
      </w:r>
    </w:p>
    <w:p>
      <w:pPr>
        <w:spacing w:line="440" w:lineRule="exact"/>
        <w:ind w:firstLine="480" w:firstLineChars="200"/>
        <w:rPr>
          <w:rFonts w:hint="eastAsia"/>
          <w:kern w:val="0"/>
          <w:sz w:val="24"/>
          <w:szCs w:val="24"/>
          <w:highlight w:val="white"/>
        </w:rPr>
      </w:pPr>
    </w:p>
    <w:p>
      <w:pPr>
        <w:spacing w:line="520" w:lineRule="exact"/>
        <w:jc w:val="center"/>
        <w:rPr>
          <w:rFonts w:hint="eastAsia" w:ascii="宋体" w:hAnsi="宋体"/>
          <w:b/>
          <w:sz w:val="24"/>
          <w:szCs w:val="24"/>
        </w:rPr>
      </w:pPr>
      <w:r>
        <w:rPr>
          <w:rFonts w:ascii="宋体" w:hAnsi="宋体"/>
          <w:b/>
          <w:sz w:val="24"/>
          <w:szCs w:val="24"/>
        </w:rPr>
        <w:br w:type="page"/>
      </w:r>
    </w:p>
    <w:p>
      <w:pPr>
        <w:pStyle w:val="3"/>
        <w:rPr>
          <w:rFonts w:hint="eastAsia" w:ascii="宋体" w:hAnsi="宋体" w:eastAsia="宋体"/>
          <w:sz w:val="24"/>
          <w:szCs w:val="24"/>
        </w:rPr>
      </w:pPr>
      <w:bookmarkStart w:id="74" w:name="_Toc57638551"/>
      <w:r>
        <w:rPr>
          <w:rFonts w:ascii="宋体" w:hAnsi="宋体" w:eastAsia="宋体"/>
          <w:sz w:val="24"/>
          <w:szCs w:val="24"/>
        </w:rPr>
        <w:t>第</w:t>
      </w:r>
      <w:r>
        <w:rPr>
          <w:rFonts w:hint="eastAsia" w:ascii="宋体" w:hAnsi="宋体" w:eastAsia="宋体"/>
          <w:sz w:val="24"/>
          <w:szCs w:val="24"/>
        </w:rPr>
        <w:t>六</w:t>
      </w:r>
      <w:r>
        <w:rPr>
          <w:rFonts w:ascii="宋体" w:hAnsi="宋体" w:eastAsia="宋体"/>
          <w:sz w:val="24"/>
          <w:szCs w:val="24"/>
        </w:rPr>
        <w:t xml:space="preserve">部分  </w:t>
      </w:r>
      <w:r>
        <w:rPr>
          <w:rFonts w:hint="eastAsia" w:ascii="宋体" w:hAnsi="宋体" w:eastAsia="宋体"/>
          <w:sz w:val="24"/>
          <w:szCs w:val="24"/>
        </w:rPr>
        <w:t>部分响应</w:t>
      </w:r>
      <w:r>
        <w:rPr>
          <w:rFonts w:ascii="宋体" w:hAnsi="宋体" w:eastAsia="宋体"/>
          <w:sz w:val="24"/>
          <w:szCs w:val="24"/>
        </w:rPr>
        <w:t>文件格式</w:t>
      </w:r>
      <w:bookmarkEnd w:id="64"/>
      <w:bookmarkEnd w:id="74"/>
    </w:p>
    <w:p>
      <w:pPr>
        <w:pStyle w:val="7"/>
        <w:spacing w:line="520" w:lineRule="exact"/>
        <w:rPr>
          <w:rFonts w:hint="eastAsia" w:hAnsi="宋体"/>
          <w:b/>
          <w:sz w:val="24"/>
          <w:szCs w:val="24"/>
        </w:rPr>
      </w:pPr>
    </w:p>
    <w:p>
      <w:pPr>
        <w:pStyle w:val="7"/>
        <w:spacing w:line="520" w:lineRule="exact"/>
        <w:rPr>
          <w:rFonts w:hint="eastAsia" w:hAnsi="宋体"/>
          <w:b/>
          <w:sz w:val="24"/>
          <w:szCs w:val="24"/>
        </w:rPr>
      </w:pPr>
      <w:r>
        <w:rPr>
          <w:rFonts w:hint="eastAsia" w:hAnsi="宋体"/>
          <w:b/>
          <w:sz w:val="24"/>
          <w:szCs w:val="24"/>
        </w:rPr>
        <w:t>格式1：</w:t>
      </w:r>
    </w:p>
    <w:p>
      <w:pPr>
        <w:pStyle w:val="7"/>
        <w:spacing w:line="520" w:lineRule="exact"/>
        <w:jc w:val="center"/>
        <w:rPr>
          <w:rFonts w:hint="eastAsia" w:hAnsi="宋体"/>
          <w:b/>
          <w:bCs/>
          <w:sz w:val="24"/>
          <w:szCs w:val="24"/>
        </w:rPr>
      </w:pPr>
      <w:r>
        <w:rPr>
          <w:rFonts w:hint="eastAsia" w:hAnsi="宋体"/>
          <w:b/>
          <w:bCs/>
          <w:sz w:val="24"/>
          <w:szCs w:val="24"/>
        </w:rPr>
        <w:t>竞 商 函</w:t>
      </w:r>
    </w:p>
    <w:p>
      <w:pPr>
        <w:pStyle w:val="7"/>
        <w:spacing w:line="520" w:lineRule="exact"/>
        <w:rPr>
          <w:rFonts w:hint="eastAsia" w:hAnsi="宋体"/>
          <w:sz w:val="24"/>
          <w:szCs w:val="24"/>
        </w:rPr>
      </w:pPr>
      <w:r>
        <w:rPr>
          <w:rFonts w:hint="eastAsia" w:hAnsi="宋体"/>
          <w:sz w:val="24"/>
          <w:szCs w:val="24"/>
        </w:rPr>
        <w:t>致：XXXX</w:t>
      </w:r>
    </w:p>
    <w:p>
      <w:pPr>
        <w:pStyle w:val="7"/>
        <w:spacing w:line="520" w:lineRule="exact"/>
        <w:ind w:firstLine="482"/>
        <w:rPr>
          <w:rFonts w:hint="eastAsia" w:hAnsi="宋体"/>
          <w:sz w:val="24"/>
          <w:szCs w:val="24"/>
        </w:rPr>
      </w:pPr>
      <w:r>
        <w:rPr>
          <w:rFonts w:hint="eastAsia" w:hAnsi="宋体"/>
          <w:sz w:val="24"/>
          <w:szCs w:val="24"/>
        </w:rPr>
        <w:t>根据贵方</w:t>
      </w:r>
      <w:r>
        <w:rPr>
          <w:rFonts w:hint="eastAsia" w:hAnsi="宋体"/>
          <w:sz w:val="24"/>
          <w:szCs w:val="24"/>
          <w:u w:val="single"/>
        </w:rPr>
        <w:t>（采购项目名称）</w:t>
      </w:r>
      <w:r>
        <w:rPr>
          <w:rFonts w:hint="eastAsia" w:hAnsi="宋体"/>
          <w:sz w:val="24"/>
          <w:szCs w:val="24"/>
        </w:rPr>
        <w:t>（项目编号 ：），正式授权下述签字人</w:t>
      </w:r>
      <w:r>
        <w:rPr>
          <w:rFonts w:hint="eastAsia" w:hAnsi="宋体"/>
          <w:sz w:val="24"/>
          <w:szCs w:val="24"/>
          <w:u w:val="single"/>
        </w:rPr>
        <w:t xml:space="preserve">   （姓名和职务）     </w:t>
      </w:r>
      <w:r>
        <w:rPr>
          <w:rFonts w:hint="eastAsia" w:hAnsi="宋体"/>
          <w:sz w:val="24"/>
          <w:szCs w:val="24"/>
        </w:rPr>
        <w:t>全权代表供应商</w:t>
      </w:r>
      <w:r>
        <w:rPr>
          <w:rFonts w:hint="eastAsia" w:hAnsi="宋体"/>
          <w:sz w:val="24"/>
          <w:szCs w:val="24"/>
          <w:u w:val="single"/>
        </w:rPr>
        <w:t xml:space="preserve">      （供应商全称）</w:t>
      </w:r>
      <w:r>
        <w:rPr>
          <w:rFonts w:hint="eastAsia" w:hAnsi="宋体"/>
          <w:sz w:val="24"/>
          <w:szCs w:val="24"/>
        </w:rPr>
        <w:t>参加贵方组织的有关采购活动，并提交下述文件。</w:t>
      </w:r>
    </w:p>
    <w:p>
      <w:pPr>
        <w:pStyle w:val="7"/>
        <w:spacing w:line="520" w:lineRule="exact"/>
        <w:ind w:firstLine="482"/>
        <w:rPr>
          <w:rFonts w:hint="eastAsia" w:hAnsi="宋体"/>
          <w:sz w:val="24"/>
          <w:szCs w:val="24"/>
        </w:rPr>
      </w:pPr>
      <w:r>
        <w:rPr>
          <w:rFonts w:hint="eastAsia" w:hAnsi="宋体"/>
          <w:sz w:val="24"/>
          <w:szCs w:val="24"/>
        </w:rPr>
        <w:t>一、按磋商文件提交的响应文件。</w:t>
      </w:r>
    </w:p>
    <w:p>
      <w:pPr>
        <w:pStyle w:val="7"/>
        <w:spacing w:line="520" w:lineRule="exact"/>
        <w:ind w:firstLine="420"/>
        <w:rPr>
          <w:rFonts w:hint="eastAsia" w:hAnsi="宋体"/>
          <w:sz w:val="24"/>
          <w:szCs w:val="24"/>
        </w:rPr>
      </w:pPr>
      <w:r>
        <w:rPr>
          <w:rFonts w:hint="eastAsia" w:hAnsi="宋体"/>
          <w:sz w:val="24"/>
          <w:szCs w:val="24"/>
        </w:rPr>
        <w:t>据此函，签字人兹宣布同意如下：</w:t>
      </w:r>
    </w:p>
    <w:p>
      <w:pPr>
        <w:pStyle w:val="7"/>
        <w:spacing w:line="520" w:lineRule="exact"/>
        <w:ind w:firstLine="424" w:firstLineChars="177"/>
        <w:rPr>
          <w:rFonts w:hint="eastAsia" w:hAnsi="宋体"/>
          <w:sz w:val="24"/>
          <w:szCs w:val="24"/>
        </w:rPr>
      </w:pPr>
      <w:r>
        <w:rPr>
          <w:rFonts w:hint="eastAsia" w:hAnsi="宋体"/>
          <w:sz w:val="24"/>
          <w:szCs w:val="24"/>
        </w:rPr>
        <w:t>1、按竞争性磋商文件的报价表；</w:t>
      </w:r>
    </w:p>
    <w:p>
      <w:pPr>
        <w:pStyle w:val="7"/>
        <w:spacing w:line="520" w:lineRule="exact"/>
        <w:ind w:firstLine="480" w:firstLineChars="200"/>
        <w:rPr>
          <w:rFonts w:hint="eastAsia" w:hAnsi="宋体"/>
          <w:sz w:val="24"/>
          <w:szCs w:val="24"/>
        </w:rPr>
      </w:pPr>
      <w:r>
        <w:rPr>
          <w:rFonts w:hint="eastAsia" w:hAnsi="宋体"/>
          <w:sz w:val="24"/>
          <w:szCs w:val="24"/>
        </w:rPr>
        <w:t>2、我方同意在竞争性磋商须知规定的提交响应文件截止日期起遵循本竞争性磋商文件，并在本磋商文件规定的响应文件有效期满之前均具有约束力，并有可能成交。</w:t>
      </w:r>
    </w:p>
    <w:p>
      <w:pPr>
        <w:pStyle w:val="7"/>
        <w:spacing w:line="520" w:lineRule="exact"/>
        <w:ind w:firstLine="480" w:firstLineChars="200"/>
        <w:rPr>
          <w:rFonts w:hint="eastAsia" w:hAnsi="宋体"/>
          <w:sz w:val="24"/>
          <w:szCs w:val="24"/>
        </w:rPr>
      </w:pPr>
      <w:r>
        <w:rPr>
          <w:rFonts w:hint="eastAsia" w:hAnsi="宋体"/>
          <w:sz w:val="24"/>
          <w:szCs w:val="24"/>
        </w:rPr>
        <w:t>3、我方承诺已经具备《中华人民共和国政府采购法》中规定的参加政府采购活动的供应商应当具备的条件：</w:t>
      </w:r>
    </w:p>
    <w:p>
      <w:pPr>
        <w:pStyle w:val="7"/>
        <w:spacing w:line="520" w:lineRule="exact"/>
        <w:ind w:firstLine="420"/>
        <w:rPr>
          <w:rFonts w:hint="eastAsia" w:hAnsi="宋体"/>
          <w:sz w:val="24"/>
          <w:szCs w:val="24"/>
        </w:rPr>
      </w:pPr>
      <w:r>
        <w:rPr>
          <w:rFonts w:hint="eastAsia" w:hAnsi="宋体"/>
          <w:sz w:val="24"/>
          <w:szCs w:val="24"/>
        </w:rPr>
        <w:t>（1）具有独立承担民事责任的能力；</w:t>
      </w:r>
    </w:p>
    <w:p>
      <w:pPr>
        <w:pStyle w:val="7"/>
        <w:spacing w:line="520" w:lineRule="exact"/>
        <w:ind w:firstLine="420"/>
        <w:rPr>
          <w:rFonts w:hint="eastAsia" w:hAnsi="宋体"/>
          <w:sz w:val="24"/>
          <w:szCs w:val="24"/>
        </w:rPr>
      </w:pPr>
      <w:r>
        <w:rPr>
          <w:rFonts w:hint="eastAsia" w:hAnsi="宋体"/>
          <w:sz w:val="24"/>
          <w:szCs w:val="24"/>
        </w:rPr>
        <w:t>（2）具有良好的商业信誉和健全的财务会计制度；</w:t>
      </w:r>
    </w:p>
    <w:p>
      <w:pPr>
        <w:pStyle w:val="7"/>
        <w:spacing w:line="520" w:lineRule="exact"/>
        <w:ind w:firstLine="420"/>
        <w:rPr>
          <w:rFonts w:hint="eastAsia" w:hAnsi="宋体"/>
          <w:sz w:val="24"/>
          <w:szCs w:val="24"/>
        </w:rPr>
      </w:pPr>
      <w:r>
        <w:rPr>
          <w:rFonts w:hint="eastAsia" w:hAnsi="宋体"/>
          <w:sz w:val="24"/>
          <w:szCs w:val="24"/>
        </w:rPr>
        <w:t>（3）具有履行合同所必须的设备和专业技术能力；</w:t>
      </w:r>
    </w:p>
    <w:p>
      <w:pPr>
        <w:pStyle w:val="7"/>
        <w:spacing w:line="520" w:lineRule="exact"/>
        <w:ind w:firstLine="420"/>
        <w:rPr>
          <w:rFonts w:hint="eastAsia" w:hAnsi="宋体"/>
          <w:sz w:val="24"/>
          <w:szCs w:val="24"/>
        </w:rPr>
      </w:pPr>
      <w:r>
        <w:rPr>
          <w:rFonts w:hint="eastAsia" w:hAnsi="宋体"/>
          <w:sz w:val="24"/>
          <w:szCs w:val="24"/>
        </w:rPr>
        <w:t xml:space="preserve">（4）具有依法缴纳税收和社会保障资金的良好记录； </w:t>
      </w:r>
    </w:p>
    <w:p>
      <w:pPr>
        <w:pStyle w:val="7"/>
        <w:spacing w:line="520" w:lineRule="exact"/>
        <w:ind w:firstLine="420"/>
        <w:rPr>
          <w:rFonts w:hint="eastAsia" w:hAnsi="宋体"/>
          <w:sz w:val="24"/>
          <w:szCs w:val="24"/>
        </w:rPr>
      </w:pPr>
      <w:r>
        <w:rPr>
          <w:rFonts w:hint="eastAsia" w:hAnsi="宋体"/>
          <w:sz w:val="24"/>
          <w:szCs w:val="24"/>
        </w:rPr>
        <w:t>（5）参加本次政府采购活动前三年内，在经营活动中没有重大违法记录；</w:t>
      </w:r>
    </w:p>
    <w:p>
      <w:pPr>
        <w:pStyle w:val="7"/>
        <w:spacing w:line="520" w:lineRule="exact"/>
        <w:ind w:firstLine="420"/>
        <w:rPr>
          <w:rFonts w:hint="eastAsia" w:hAnsi="宋体"/>
          <w:sz w:val="24"/>
          <w:szCs w:val="24"/>
        </w:rPr>
      </w:pPr>
      <w:r>
        <w:rPr>
          <w:rFonts w:hint="eastAsia" w:hAnsi="宋体"/>
          <w:sz w:val="24"/>
          <w:szCs w:val="24"/>
        </w:rPr>
        <w:t>（6）法律、行政法规规定的其他条件；</w:t>
      </w:r>
    </w:p>
    <w:p>
      <w:pPr>
        <w:pStyle w:val="7"/>
        <w:spacing w:line="520" w:lineRule="exact"/>
        <w:ind w:firstLine="480" w:firstLineChars="200"/>
        <w:rPr>
          <w:rFonts w:hint="eastAsia" w:hAnsi="宋体"/>
          <w:sz w:val="24"/>
          <w:szCs w:val="24"/>
        </w:rPr>
      </w:pPr>
      <w:r>
        <w:rPr>
          <w:rFonts w:hint="eastAsia" w:hAnsi="宋体"/>
          <w:sz w:val="24"/>
          <w:szCs w:val="24"/>
        </w:rPr>
        <w:t>4、我方根据竞争性磋商文件的规定，承担完成合同的责任和义务。</w:t>
      </w:r>
    </w:p>
    <w:p>
      <w:pPr>
        <w:pStyle w:val="7"/>
        <w:spacing w:line="520" w:lineRule="exact"/>
        <w:ind w:firstLine="480" w:firstLineChars="200"/>
        <w:rPr>
          <w:rFonts w:hint="eastAsia" w:hAnsi="宋体"/>
          <w:sz w:val="24"/>
          <w:szCs w:val="24"/>
        </w:rPr>
      </w:pPr>
      <w:r>
        <w:rPr>
          <w:rFonts w:hint="eastAsia" w:hAnsi="宋体"/>
          <w:sz w:val="24"/>
          <w:szCs w:val="24"/>
        </w:rPr>
        <w:t>5、我方已详细审核竞争性磋商文件，我方知道必须放弃提出含糊不清或误解问题的权利。</w:t>
      </w:r>
    </w:p>
    <w:p>
      <w:pPr>
        <w:pStyle w:val="7"/>
        <w:spacing w:line="520" w:lineRule="exact"/>
        <w:ind w:firstLine="480" w:firstLineChars="200"/>
        <w:rPr>
          <w:rFonts w:hint="eastAsia" w:hAnsi="宋体"/>
          <w:sz w:val="24"/>
          <w:szCs w:val="24"/>
        </w:rPr>
      </w:pPr>
      <w:r>
        <w:rPr>
          <w:rFonts w:hint="eastAsia" w:hAnsi="宋体"/>
          <w:sz w:val="24"/>
          <w:szCs w:val="24"/>
        </w:rPr>
        <w:t>6、如果在响应文件有效期内撤回响应或者有其他违约行为，我方的响应保证金可被贵方全部不予退还。</w:t>
      </w:r>
    </w:p>
    <w:p>
      <w:pPr>
        <w:pStyle w:val="7"/>
        <w:spacing w:line="520" w:lineRule="exact"/>
        <w:ind w:firstLine="480" w:firstLineChars="200"/>
        <w:rPr>
          <w:rFonts w:hint="eastAsia" w:hAnsi="宋体"/>
          <w:sz w:val="24"/>
          <w:szCs w:val="24"/>
        </w:rPr>
      </w:pPr>
      <w:r>
        <w:rPr>
          <w:rFonts w:hint="eastAsia" w:hAnsi="宋体"/>
          <w:sz w:val="24"/>
          <w:szCs w:val="24"/>
        </w:rPr>
        <w:t>7、同意应贵方要求提供与本磋商采购有关的任何数据或资料。</w:t>
      </w:r>
    </w:p>
    <w:p>
      <w:pPr>
        <w:pStyle w:val="7"/>
        <w:spacing w:line="520" w:lineRule="exact"/>
        <w:ind w:firstLine="480" w:firstLineChars="200"/>
        <w:rPr>
          <w:rFonts w:hint="eastAsia" w:hAnsi="宋体"/>
          <w:sz w:val="24"/>
          <w:szCs w:val="24"/>
        </w:rPr>
      </w:pPr>
      <w:r>
        <w:rPr>
          <w:rFonts w:hint="eastAsia" w:hAnsi="宋体"/>
          <w:sz w:val="24"/>
          <w:szCs w:val="24"/>
        </w:rPr>
        <w:t>8、我方完全理解贵方不一定要接受最低报价的供应商为成交供应商的行为。</w:t>
      </w:r>
    </w:p>
    <w:p>
      <w:pPr>
        <w:pStyle w:val="7"/>
        <w:spacing w:line="520" w:lineRule="exact"/>
        <w:ind w:firstLine="480" w:firstLineChars="200"/>
        <w:rPr>
          <w:rFonts w:hint="eastAsia" w:hAnsi="宋体"/>
          <w:sz w:val="24"/>
          <w:szCs w:val="24"/>
        </w:rPr>
      </w:pPr>
      <w:r>
        <w:rPr>
          <w:rFonts w:hint="eastAsia" w:hAnsi="宋体"/>
          <w:sz w:val="24"/>
          <w:szCs w:val="24"/>
        </w:rPr>
        <w:t>9、若贵方需要，我方愿意提供我方作出的一切承诺的证明材料。</w:t>
      </w:r>
    </w:p>
    <w:p>
      <w:pPr>
        <w:pStyle w:val="7"/>
        <w:spacing w:line="520" w:lineRule="exact"/>
        <w:ind w:firstLine="480" w:firstLineChars="200"/>
        <w:rPr>
          <w:rFonts w:hint="eastAsia" w:hAnsi="宋体"/>
          <w:sz w:val="24"/>
          <w:szCs w:val="24"/>
        </w:rPr>
      </w:pPr>
      <w:r>
        <w:rPr>
          <w:rFonts w:hint="eastAsia" w:hAnsi="宋体"/>
          <w:sz w:val="24"/>
          <w:szCs w:val="24"/>
        </w:rPr>
        <w:t>10、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pStyle w:val="7"/>
        <w:numPr>
          <w:ilvl w:val="0"/>
          <w:numId w:val="3"/>
        </w:numPr>
        <w:spacing w:line="520" w:lineRule="exact"/>
        <w:rPr>
          <w:rFonts w:hint="eastAsia" w:hAnsi="宋体"/>
          <w:sz w:val="24"/>
          <w:szCs w:val="24"/>
        </w:rPr>
      </w:pPr>
      <w:r>
        <w:rPr>
          <w:rFonts w:hint="eastAsia" w:hAnsi="宋体"/>
          <w:sz w:val="24"/>
          <w:szCs w:val="24"/>
        </w:rPr>
        <w:t>提供虚假材料谋取成交的；</w:t>
      </w:r>
    </w:p>
    <w:p>
      <w:pPr>
        <w:pStyle w:val="7"/>
        <w:numPr>
          <w:ilvl w:val="0"/>
          <w:numId w:val="3"/>
        </w:numPr>
        <w:spacing w:line="520" w:lineRule="exact"/>
        <w:rPr>
          <w:rFonts w:hint="eastAsia" w:hAnsi="宋体"/>
          <w:sz w:val="24"/>
          <w:szCs w:val="24"/>
        </w:rPr>
      </w:pPr>
      <w:r>
        <w:rPr>
          <w:rFonts w:hint="eastAsia" w:hAnsi="宋体"/>
          <w:sz w:val="24"/>
          <w:szCs w:val="24"/>
        </w:rPr>
        <w:t>采取不正当手段诋毁、排挤其他供应商的；</w:t>
      </w:r>
    </w:p>
    <w:p>
      <w:pPr>
        <w:pStyle w:val="7"/>
        <w:numPr>
          <w:ilvl w:val="0"/>
          <w:numId w:val="3"/>
        </w:numPr>
        <w:spacing w:line="520" w:lineRule="exact"/>
        <w:rPr>
          <w:rFonts w:hint="eastAsia" w:hAnsi="宋体"/>
          <w:sz w:val="24"/>
          <w:szCs w:val="24"/>
        </w:rPr>
      </w:pPr>
      <w:r>
        <w:rPr>
          <w:rFonts w:hint="eastAsia" w:hAnsi="宋体"/>
          <w:sz w:val="24"/>
          <w:szCs w:val="24"/>
        </w:rPr>
        <w:t>与采购人、其他供应商或者广安市政府采购中心恶意串通的；</w:t>
      </w:r>
    </w:p>
    <w:p>
      <w:pPr>
        <w:pStyle w:val="7"/>
        <w:numPr>
          <w:ilvl w:val="0"/>
          <w:numId w:val="3"/>
        </w:numPr>
        <w:spacing w:line="520" w:lineRule="exact"/>
        <w:rPr>
          <w:rFonts w:hint="eastAsia" w:hAnsi="宋体"/>
          <w:sz w:val="24"/>
          <w:szCs w:val="24"/>
        </w:rPr>
      </w:pPr>
      <w:r>
        <w:rPr>
          <w:rFonts w:hint="eastAsia" w:hAnsi="宋体"/>
          <w:sz w:val="24"/>
          <w:szCs w:val="24"/>
        </w:rPr>
        <w:t xml:space="preserve">向采购人、广安市政府采购中心行贿或者提供其他不正当利益的； </w:t>
      </w:r>
    </w:p>
    <w:p>
      <w:pPr>
        <w:pStyle w:val="7"/>
        <w:numPr>
          <w:ilvl w:val="0"/>
          <w:numId w:val="3"/>
        </w:numPr>
        <w:spacing w:line="520" w:lineRule="exact"/>
        <w:rPr>
          <w:rFonts w:hint="eastAsia" w:hAnsi="宋体"/>
          <w:sz w:val="24"/>
          <w:szCs w:val="24"/>
        </w:rPr>
      </w:pPr>
      <w:r>
        <w:rPr>
          <w:rFonts w:hint="eastAsia" w:hAnsi="宋体"/>
          <w:sz w:val="24"/>
          <w:szCs w:val="24"/>
        </w:rPr>
        <w:t>拒绝有关部门监督检查或提供虚假情况的。</w:t>
      </w:r>
    </w:p>
    <w:p>
      <w:pPr>
        <w:pStyle w:val="7"/>
        <w:spacing w:line="520" w:lineRule="exact"/>
        <w:ind w:firstLine="420"/>
        <w:rPr>
          <w:rFonts w:hint="eastAsia" w:hAnsi="宋体"/>
          <w:sz w:val="24"/>
          <w:szCs w:val="24"/>
        </w:rPr>
      </w:pPr>
      <w:r>
        <w:rPr>
          <w:rFonts w:hint="eastAsia" w:hAnsi="宋体"/>
          <w:sz w:val="24"/>
          <w:szCs w:val="24"/>
        </w:rPr>
        <w:t>与本磋商采购有关的正式通讯地址为：</w:t>
      </w:r>
    </w:p>
    <w:p>
      <w:pPr>
        <w:pStyle w:val="7"/>
        <w:spacing w:line="520" w:lineRule="exact"/>
        <w:ind w:firstLine="420"/>
        <w:rPr>
          <w:rFonts w:hint="eastAsia" w:hAnsi="宋体"/>
          <w:sz w:val="24"/>
          <w:szCs w:val="24"/>
        </w:rPr>
      </w:pPr>
      <w:r>
        <w:rPr>
          <w:rFonts w:hint="eastAsia" w:hAnsi="宋体"/>
          <w:sz w:val="24"/>
          <w:szCs w:val="24"/>
        </w:rPr>
        <w:t>地址：</w:t>
      </w:r>
      <w:r>
        <w:rPr>
          <w:rFonts w:hint="eastAsia" w:hAnsi="宋体"/>
          <w:sz w:val="24"/>
          <w:szCs w:val="24"/>
          <w:u w:val="single"/>
        </w:rPr>
        <w:t xml:space="preserve">                           </w:t>
      </w:r>
      <w:r>
        <w:rPr>
          <w:rFonts w:hint="eastAsia" w:hAnsi="宋体"/>
          <w:sz w:val="24"/>
          <w:szCs w:val="24"/>
        </w:rPr>
        <w:t>邮政编码：</w:t>
      </w:r>
      <w:r>
        <w:rPr>
          <w:rFonts w:hint="eastAsia" w:hAnsi="宋体"/>
          <w:sz w:val="24"/>
          <w:szCs w:val="24"/>
          <w:u w:val="single"/>
        </w:rPr>
        <w:t xml:space="preserve">           </w:t>
      </w:r>
    </w:p>
    <w:p>
      <w:pPr>
        <w:pStyle w:val="7"/>
        <w:spacing w:line="520" w:lineRule="exact"/>
        <w:ind w:firstLine="420"/>
        <w:rPr>
          <w:rFonts w:hint="eastAsia" w:hAnsi="宋体"/>
          <w:sz w:val="24"/>
          <w:szCs w:val="24"/>
          <w:u w:val="single"/>
        </w:rPr>
      </w:pPr>
      <w:r>
        <w:rPr>
          <w:rFonts w:hint="eastAsia" w:hAnsi="宋体"/>
          <w:sz w:val="24"/>
          <w:szCs w:val="24"/>
        </w:rPr>
        <w:t>电话：</w:t>
      </w:r>
      <w:r>
        <w:rPr>
          <w:rFonts w:hint="eastAsia" w:hAnsi="宋体"/>
          <w:sz w:val="24"/>
          <w:szCs w:val="24"/>
          <w:u w:val="single"/>
        </w:rPr>
        <w:t xml:space="preserve">                      传真：        　　　　　　　　　</w:t>
      </w:r>
    </w:p>
    <w:p>
      <w:pPr>
        <w:pStyle w:val="7"/>
        <w:spacing w:line="520" w:lineRule="exact"/>
        <w:ind w:firstLine="420"/>
        <w:rPr>
          <w:rFonts w:hint="eastAsia" w:hAnsi="宋体"/>
          <w:sz w:val="24"/>
          <w:szCs w:val="24"/>
          <w:u w:val="single"/>
        </w:rPr>
      </w:pPr>
      <w:r>
        <w:rPr>
          <w:rFonts w:hint="eastAsia" w:hAnsi="宋体"/>
          <w:sz w:val="24"/>
          <w:szCs w:val="24"/>
        </w:rPr>
        <w:t>开户名称：</w:t>
      </w:r>
      <w:r>
        <w:rPr>
          <w:rFonts w:hint="eastAsia" w:hAnsi="宋体"/>
          <w:sz w:val="24"/>
          <w:szCs w:val="24"/>
          <w:u w:val="single"/>
        </w:rPr>
        <w:t xml:space="preserve">                                           </w:t>
      </w:r>
    </w:p>
    <w:p>
      <w:pPr>
        <w:pStyle w:val="7"/>
        <w:spacing w:line="520" w:lineRule="exact"/>
        <w:ind w:firstLine="420"/>
        <w:rPr>
          <w:rFonts w:hint="eastAsia" w:hAnsi="宋体"/>
          <w:sz w:val="24"/>
          <w:szCs w:val="24"/>
          <w:u w:val="single"/>
        </w:rPr>
      </w:pPr>
      <w:r>
        <w:rPr>
          <w:rFonts w:hint="eastAsia" w:hAnsi="宋体"/>
          <w:sz w:val="24"/>
          <w:szCs w:val="24"/>
        </w:rPr>
        <w:t>开户银行：</w:t>
      </w:r>
      <w:r>
        <w:rPr>
          <w:rFonts w:hint="eastAsia" w:hAnsi="宋体"/>
          <w:sz w:val="24"/>
          <w:szCs w:val="24"/>
          <w:u w:val="single"/>
        </w:rPr>
        <w:t xml:space="preserve">                                           </w:t>
      </w:r>
    </w:p>
    <w:p>
      <w:pPr>
        <w:pStyle w:val="7"/>
        <w:spacing w:line="520" w:lineRule="exact"/>
        <w:ind w:firstLine="420"/>
        <w:rPr>
          <w:rFonts w:hint="eastAsia" w:hAnsi="宋体"/>
          <w:sz w:val="24"/>
          <w:szCs w:val="24"/>
          <w:u w:val="single"/>
        </w:rPr>
      </w:pPr>
      <w:r>
        <w:rPr>
          <w:rFonts w:hint="eastAsia" w:hAnsi="宋体"/>
          <w:sz w:val="24"/>
          <w:szCs w:val="24"/>
        </w:rPr>
        <w:t>帐    号：</w:t>
      </w:r>
      <w:r>
        <w:rPr>
          <w:rFonts w:hint="eastAsia" w:hAnsi="宋体"/>
          <w:sz w:val="24"/>
          <w:szCs w:val="24"/>
          <w:u w:val="single"/>
        </w:rPr>
        <w:t xml:space="preserve">                                           </w:t>
      </w:r>
    </w:p>
    <w:p>
      <w:pPr>
        <w:pStyle w:val="7"/>
        <w:spacing w:line="520" w:lineRule="exact"/>
        <w:ind w:firstLine="420"/>
        <w:rPr>
          <w:rFonts w:hint="eastAsia" w:hAnsi="宋体"/>
          <w:sz w:val="24"/>
          <w:szCs w:val="24"/>
        </w:rPr>
      </w:pPr>
      <w:r>
        <w:rPr>
          <w:rFonts w:hint="eastAsia" w:hAnsi="宋体"/>
          <w:sz w:val="24"/>
          <w:szCs w:val="24"/>
        </w:rPr>
        <w:t>供应商签章：</w:t>
      </w:r>
      <w:r>
        <w:rPr>
          <w:rFonts w:hint="eastAsia" w:hAnsi="宋体"/>
          <w:sz w:val="24"/>
          <w:szCs w:val="24"/>
          <w:u w:val="single"/>
        </w:rPr>
        <w:t xml:space="preserve">                                       </w:t>
      </w:r>
    </w:p>
    <w:p>
      <w:pPr>
        <w:pStyle w:val="7"/>
        <w:spacing w:line="520" w:lineRule="exact"/>
        <w:ind w:firstLine="360" w:firstLineChars="150"/>
        <w:rPr>
          <w:rFonts w:hint="eastAsia" w:hAnsi="宋体"/>
          <w:sz w:val="24"/>
          <w:szCs w:val="24"/>
          <w:u w:val="single"/>
        </w:rPr>
      </w:pPr>
      <w:r>
        <w:rPr>
          <w:rFonts w:hint="eastAsia" w:hAnsi="宋体"/>
          <w:sz w:val="24"/>
          <w:szCs w:val="24"/>
        </w:rPr>
        <w:t>磋商日期：</w:t>
      </w:r>
      <w:r>
        <w:rPr>
          <w:rFonts w:hint="eastAsia" w:hAnsi="宋体"/>
          <w:sz w:val="24"/>
          <w:szCs w:val="24"/>
          <w:u w:val="single"/>
        </w:rPr>
        <w:t xml:space="preserve">             </w:t>
      </w:r>
      <w:r>
        <w:rPr>
          <w:rFonts w:hint="eastAsia" w:hAnsi="宋体"/>
          <w:sz w:val="24"/>
          <w:szCs w:val="24"/>
        </w:rPr>
        <w:t xml:space="preserve">                                           </w:t>
      </w:r>
    </w:p>
    <w:p>
      <w:pPr>
        <w:spacing w:line="460" w:lineRule="exact"/>
        <w:ind w:left="192"/>
        <w:rPr>
          <w:rFonts w:ascii="宋体" w:hAnsi="宋体"/>
          <w:b/>
          <w:sz w:val="24"/>
          <w:szCs w:val="24"/>
        </w:rPr>
      </w:pPr>
      <w:r>
        <w:rPr>
          <w:rFonts w:ascii="宋体" w:hAnsi="宋体"/>
          <w:b/>
          <w:sz w:val="24"/>
          <w:szCs w:val="24"/>
        </w:rPr>
        <w:br w:type="page"/>
      </w:r>
      <w:r>
        <w:rPr>
          <w:rFonts w:ascii="宋体" w:hAnsi="宋体"/>
          <w:b/>
          <w:sz w:val="24"/>
          <w:szCs w:val="24"/>
        </w:rPr>
        <w:t xml:space="preserve"> </w:t>
      </w:r>
    </w:p>
    <w:p>
      <w:pPr>
        <w:spacing w:line="460" w:lineRule="exact"/>
        <w:ind w:left="192"/>
        <w:jc w:val="left"/>
        <w:rPr>
          <w:rFonts w:hint="eastAsia" w:ascii="宋体" w:hAnsi="宋体"/>
          <w:b/>
          <w:sz w:val="24"/>
          <w:szCs w:val="24"/>
        </w:rPr>
      </w:pPr>
      <w:r>
        <w:rPr>
          <w:rFonts w:hint="eastAsia" w:ascii="宋体" w:hAnsi="宋体"/>
          <w:b/>
          <w:sz w:val="24"/>
          <w:szCs w:val="24"/>
        </w:rPr>
        <w:t>格式2：</w:t>
      </w:r>
    </w:p>
    <w:p>
      <w:pPr>
        <w:spacing w:line="460" w:lineRule="exact"/>
        <w:ind w:left="192"/>
        <w:jc w:val="left"/>
        <w:rPr>
          <w:rFonts w:ascii="宋体" w:hAnsi="宋体"/>
          <w:b/>
          <w:sz w:val="24"/>
          <w:szCs w:val="24"/>
        </w:rPr>
      </w:pPr>
    </w:p>
    <w:p>
      <w:pPr>
        <w:spacing w:line="276" w:lineRule="auto"/>
        <w:jc w:val="center"/>
        <w:rPr>
          <w:rFonts w:ascii="宋体" w:hAnsi="宋体"/>
          <w:b/>
          <w:sz w:val="24"/>
          <w:szCs w:val="24"/>
        </w:rPr>
      </w:pPr>
      <w:r>
        <w:rPr>
          <w:rFonts w:ascii="宋体" w:hAnsi="宋体"/>
          <w:b/>
          <w:sz w:val="24"/>
          <w:szCs w:val="24"/>
        </w:rPr>
        <w:t>法定代表人</w:t>
      </w:r>
      <w:r>
        <w:rPr>
          <w:rFonts w:hint="eastAsia" w:ascii="宋体" w:hAnsi="宋体"/>
          <w:b/>
          <w:sz w:val="24"/>
          <w:szCs w:val="24"/>
        </w:rPr>
        <w:t>/</w:t>
      </w:r>
      <w:r>
        <w:rPr>
          <w:rFonts w:ascii="宋体" w:hAnsi="宋体"/>
          <w:b/>
          <w:sz w:val="24"/>
          <w:szCs w:val="24"/>
        </w:rPr>
        <w:t>负责人授权书</w:t>
      </w:r>
    </w:p>
    <w:p>
      <w:pPr>
        <w:spacing w:line="276" w:lineRule="auto"/>
        <w:rPr>
          <w:rFonts w:ascii="宋体" w:hAnsi="宋体"/>
          <w:sz w:val="24"/>
          <w:szCs w:val="24"/>
        </w:rPr>
      </w:pPr>
    </w:p>
    <w:p>
      <w:pPr>
        <w:spacing w:line="276" w:lineRule="auto"/>
        <w:ind w:firstLine="465"/>
        <w:jc w:val="left"/>
        <w:rPr>
          <w:rFonts w:ascii="宋体" w:hAnsi="宋体"/>
          <w:sz w:val="24"/>
          <w:szCs w:val="24"/>
        </w:rPr>
      </w:pPr>
      <w:r>
        <w:rPr>
          <w:rFonts w:ascii="宋体" w:hAnsi="宋体"/>
          <w:sz w:val="24"/>
          <w:szCs w:val="24"/>
        </w:rPr>
        <w:t>兹授权</w:t>
      </w:r>
      <w:r>
        <w:rPr>
          <w:rFonts w:ascii="宋体" w:hAnsi="宋体"/>
          <w:sz w:val="24"/>
          <w:szCs w:val="24"/>
          <w:u w:val="single"/>
        </w:rPr>
        <w:t xml:space="preserve">            （身份证号             ）</w:t>
      </w:r>
      <w:r>
        <w:rPr>
          <w:rFonts w:ascii="宋体" w:hAnsi="宋体"/>
          <w:sz w:val="24"/>
          <w:szCs w:val="24"/>
        </w:rPr>
        <w:t>代表</w:t>
      </w:r>
      <w:r>
        <w:rPr>
          <w:rFonts w:ascii="宋体" w:hAnsi="宋体"/>
          <w:sz w:val="24"/>
          <w:szCs w:val="24"/>
          <w:u w:val="single"/>
        </w:rPr>
        <w:t xml:space="preserve">                      </w:t>
      </w:r>
      <w:r>
        <w:rPr>
          <w:rFonts w:ascii="宋体" w:hAnsi="宋体"/>
          <w:sz w:val="24"/>
          <w:szCs w:val="24"/>
        </w:rPr>
        <w:t>进行</w:t>
      </w:r>
      <w:r>
        <w:rPr>
          <w:rFonts w:ascii="宋体" w:hAnsi="宋体"/>
          <w:sz w:val="24"/>
          <w:szCs w:val="24"/>
          <w:u w:val="single"/>
        </w:rPr>
        <w:t xml:space="preserve">                             </w:t>
      </w:r>
      <w:r>
        <w:rPr>
          <w:rFonts w:ascii="宋体" w:hAnsi="宋体"/>
          <w:sz w:val="24"/>
          <w:szCs w:val="24"/>
        </w:rPr>
        <w:t>项目的磋商（项目编号：</w:t>
      </w:r>
      <w:r>
        <w:rPr>
          <w:rFonts w:hint="eastAsia" w:ascii="宋体" w:hAnsi="宋体"/>
          <w:sz w:val="24"/>
          <w:szCs w:val="24"/>
          <w:u w:val="single"/>
        </w:rPr>
        <w:t xml:space="preserve"> </w:t>
      </w:r>
      <w:r>
        <w:rPr>
          <w:rFonts w:ascii="宋体" w:hAnsi="宋体"/>
          <w:sz w:val="24"/>
          <w:szCs w:val="24"/>
        </w:rPr>
        <w:t>），此授权至</w:t>
      </w:r>
      <w:r>
        <w:rPr>
          <w:rFonts w:ascii="宋体" w:hAnsi="宋体"/>
          <w:sz w:val="24"/>
          <w:szCs w:val="24"/>
          <w:u w:val="single"/>
        </w:rPr>
        <w:t xml:space="preserve">         </w:t>
      </w:r>
      <w:r>
        <w:rPr>
          <w:rFonts w:ascii="宋体" w:hAnsi="宋体"/>
          <w:sz w:val="24"/>
          <w:szCs w:val="24"/>
        </w:rPr>
        <w:t>年</w:t>
      </w:r>
      <w:r>
        <w:rPr>
          <w:rFonts w:ascii="宋体" w:hAnsi="宋体"/>
          <w:sz w:val="24"/>
          <w:szCs w:val="24"/>
          <w:u w:val="single"/>
        </w:rPr>
        <w:t xml:space="preserve">      </w:t>
      </w:r>
      <w:r>
        <w:rPr>
          <w:rFonts w:ascii="宋体" w:hAnsi="宋体"/>
          <w:sz w:val="24"/>
          <w:szCs w:val="24"/>
        </w:rPr>
        <w:t>月</w:t>
      </w:r>
      <w:r>
        <w:rPr>
          <w:rFonts w:ascii="宋体" w:hAnsi="宋体"/>
          <w:sz w:val="24"/>
          <w:szCs w:val="24"/>
          <w:u w:val="single"/>
        </w:rPr>
        <w:t xml:space="preserve">      </w:t>
      </w:r>
      <w:r>
        <w:rPr>
          <w:rFonts w:ascii="宋体" w:hAnsi="宋体"/>
          <w:sz w:val="24"/>
          <w:szCs w:val="24"/>
        </w:rPr>
        <w:t>日有效，特此证明。</w:t>
      </w:r>
    </w:p>
    <w:p>
      <w:pPr>
        <w:spacing w:line="276" w:lineRule="auto"/>
        <w:rPr>
          <w:rFonts w:ascii="宋体" w:hAnsi="宋体"/>
          <w:sz w:val="24"/>
          <w:szCs w:val="24"/>
        </w:rPr>
      </w:pPr>
    </w:p>
    <w:p>
      <w:pPr>
        <w:pStyle w:val="18"/>
        <w:spacing w:line="276" w:lineRule="auto"/>
        <w:ind w:firstLine="480" w:firstLineChars="200"/>
        <w:jc w:val="both"/>
        <w:rPr>
          <w:rFonts w:ascii="宋体" w:hAnsi="宋体" w:eastAsia="宋体" w:cs="Times New Roman"/>
          <w:color w:val="auto"/>
          <w:sz w:val="24"/>
          <w:szCs w:val="24"/>
        </w:rPr>
      </w:pPr>
      <w:r>
        <w:rPr>
          <w:rFonts w:ascii="宋体" w:hAnsi="宋体" w:eastAsia="宋体" w:cs="Times New Roman"/>
          <w:color w:val="auto"/>
          <w:sz w:val="24"/>
          <w:szCs w:val="24"/>
        </w:rPr>
        <w:t>代理人有效联系方式：</w:t>
      </w:r>
      <w:r>
        <w:rPr>
          <w:rFonts w:ascii="宋体" w:hAnsi="宋体" w:eastAsia="宋体" w:cs="Times New Roman"/>
          <w:color w:val="auto"/>
          <w:sz w:val="24"/>
          <w:szCs w:val="24"/>
          <w:u w:val="single"/>
        </w:rPr>
        <w:t xml:space="preserve">                  </w:t>
      </w:r>
      <w:r>
        <w:rPr>
          <w:rFonts w:ascii="宋体" w:hAnsi="宋体" w:eastAsia="宋体" w:cs="Times New Roman"/>
          <w:color w:val="auto"/>
          <w:sz w:val="24"/>
          <w:szCs w:val="24"/>
        </w:rPr>
        <w:t>，该联系方式从评审到合同履行结束有效。</w:t>
      </w:r>
    </w:p>
    <w:p>
      <w:pPr>
        <w:spacing w:line="276" w:lineRule="auto"/>
        <w:rPr>
          <w:rFonts w:ascii="宋体" w:hAnsi="宋体"/>
          <w:sz w:val="24"/>
          <w:szCs w:val="24"/>
        </w:rPr>
      </w:pPr>
    </w:p>
    <w:p>
      <w:pPr>
        <w:spacing w:line="276" w:lineRule="auto"/>
        <w:jc w:val="center"/>
        <w:rPr>
          <w:rFonts w:ascii="宋体" w:hAnsi="宋体"/>
          <w:sz w:val="24"/>
          <w:szCs w:val="24"/>
        </w:rPr>
      </w:pPr>
      <w:r>
        <w:rPr>
          <w:rFonts w:ascii="宋体" w:hAnsi="宋体"/>
          <w:sz w:val="24"/>
          <w:szCs w:val="24"/>
        </w:rPr>
        <w:t xml:space="preserve">         </w:t>
      </w:r>
    </w:p>
    <w:p>
      <w:pPr>
        <w:spacing w:line="276" w:lineRule="auto"/>
        <w:jc w:val="center"/>
        <w:rPr>
          <w:rFonts w:ascii="宋体" w:hAnsi="宋体"/>
          <w:sz w:val="24"/>
          <w:szCs w:val="24"/>
        </w:rPr>
      </w:pPr>
      <w:r>
        <w:rPr>
          <w:rFonts w:ascii="宋体" w:hAnsi="宋体"/>
          <w:sz w:val="24"/>
          <w:szCs w:val="24"/>
        </w:rPr>
        <w:t xml:space="preserve">            </w:t>
      </w:r>
    </w:p>
    <w:p>
      <w:pPr>
        <w:spacing w:line="276" w:lineRule="auto"/>
        <w:jc w:val="center"/>
        <w:rPr>
          <w:rFonts w:ascii="宋体" w:hAnsi="宋体"/>
          <w:sz w:val="24"/>
          <w:szCs w:val="24"/>
        </w:rPr>
      </w:pPr>
      <w:r>
        <w:rPr>
          <w:rFonts w:ascii="宋体" w:hAnsi="宋体"/>
          <w:sz w:val="24"/>
          <w:szCs w:val="24"/>
        </w:rPr>
        <w:t xml:space="preserve">                供应商（</w:t>
      </w:r>
      <w:r>
        <w:rPr>
          <w:rFonts w:hint="eastAsia" w:ascii="宋体" w:hAnsi="宋体"/>
          <w:sz w:val="24"/>
          <w:szCs w:val="24"/>
        </w:rPr>
        <w:t>签</w:t>
      </w:r>
      <w:r>
        <w:rPr>
          <w:rFonts w:ascii="宋体" w:hAnsi="宋体"/>
          <w:sz w:val="24"/>
          <w:szCs w:val="24"/>
        </w:rPr>
        <w:t xml:space="preserve">章）：  </w:t>
      </w:r>
    </w:p>
    <w:p>
      <w:pPr>
        <w:spacing w:line="276" w:lineRule="auto"/>
        <w:rPr>
          <w:rFonts w:hint="eastAsia" w:ascii="宋体" w:hAnsi="宋体"/>
          <w:sz w:val="24"/>
          <w:szCs w:val="24"/>
        </w:rPr>
      </w:pPr>
      <w:r>
        <w:rPr>
          <w:rFonts w:ascii="宋体" w:hAnsi="宋体"/>
          <w:sz w:val="24"/>
          <w:szCs w:val="24"/>
        </w:rPr>
        <w:t xml:space="preserve">                              法定代表人</w:t>
      </w:r>
      <w:r>
        <w:rPr>
          <w:rFonts w:hint="eastAsia" w:ascii="宋体" w:hAnsi="宋体"/>
          <w:sz w:val="24"/>
          <w:szCs w:val="24"/>
        </w:rPr>
        <w:t>/</w:t>
      </w:r>
      <w:r>
        <w:rPr>
          <w:rFonts w:ascii="宋体" w:hAnsi="宋体"/>
          <w:sz w:val="24"/>
          <w:szCs w:val="24"/>
        </w:rPr>
        <w:t>负责人（签章）：</w:t>
      </w:r>
    </w:p>
    <w:p>
      <w:pPr>
        <w:spacing w:line="276" w:lineRule="auto"/>
        <w:rPr>
          <w:rFonts w:ascii="宋体" w:hAnsi="宋体"/>
          <w:sz w:val="24"/>
          <w:szCs w:val="24"/>
        </w:rPr>
      </w:pPr>
      <w:r>
        <w:rPr>
          <w:rFonts w:hint="eastAsia" w:ascii="宋体" w:hAnsi="宋体"/>
          <w:sz w:val="24"/>
          <w:szCs w:val="24"/>
        </w:rPr>
        <w:t xml:space="preserve">                              被授权代表（签字/签章）：</w:t>
      </w:r>
    </w:p>
    <w:p>
      <w:pPr>
        <w:spacing w:line="276" w:lineRule="auto"/>
        <w:ind w:right="1202" w:firstLine="4139"/>
        <w:rPr>
          <w:rFonts w:hint="eastAsia" w:ascii="宋体" w:hAnsi="宋体"/>
          <w:sz w:val="24"/>
          <w:szCs w:val="24"/>
        </w:rPr>
      </w:pPr>
      <w:r>
        <w:rPr>
          <w:rFonts w:ascii="宋体" w:hAnsi="宋体"/>
          <w:sz w:val="24"/>
          <w:szCs w:val="24"/>
          <w:u w:val="single"/>
        </w:rPr>
        <w:t xml:space="preserve">   </w:t>
      </w:r>
      <w:r>
        <w:rPr>
          <w:rFonts w:ascii="宋体" w:hAnsi="宋体"/>
          <w:sz w:val="24"/>
          <w:szCs w:val="24"/>
        </w:rPr>
        <w:t>年</w:t>
      </w:r>
      <w:r>
        <w:rPr>
          <w:rFonts w:ascii="宋体" w:hAnsi="宋体"/>
          <w:sz w:val="24"/>
          <w:szCs w:val="24"/>
          <w:u w:val="single"/>
        </w:rPr>
        <w:t xml:space="preserve">   </w:t>
      </w:r>
      <w:r>
        <w:rPr>
          <w:rFonts w:ascii="宋体" w:hAnsi="宋体"/>
          <w:sz w:val="24"/>
          <w:szCs w:val="24"/>
        </w:rPr>
        <w:t>月</w:t>
      </w:r>
      <w:r>
        <w:rPr>
          <w:rFonts w:ascii="宋体" w:hAnsi="宋体"/>
          <w:sz w:val="24"/>
          <w:szCs w:val="24"/>
          <w:u w:val="single"/>
        </w:rPr>
        <w:t xml:space="preserve">   </w:t>
      </w:r>
      <w:r>
        <w:rPr>
          <w:rFonts w:ascii="宋体" w:hAnsi="宋体"/>
          <w:sz w:val="24"/>
          <w:szCs w:val="24"/>
        </w:rPr>
        <w:t>日</w:t>
      </w:r>
    </w:p>
    <w:p>
      <w:pPr>
        <w:spacing w:line="276" w:lineRule="auto"/>
        <w:ind w:right="1202" w:firstLine="4139"/>
        <w:rPr>
          <w:rFonts w:hint="eastAsia" w:ascii="宋体" w:hAnsi="宋体"/>
          <w:sz w:val="24"/>
          <w:szCs w:val="24"/>
        </w:rPr>
      </w:pPr>
    </w:p>
    <w:p>
      <w:pPr>
        <w:spacing w:line="276" w:lineRule="auto"/>
        <w:ind w:right="1202" w:firstLine="4139"/>
        <w:rPr>
          <w:rFonts w:hint="eastAsia" w:ascii="宋体" w:hAnsi="宋体"/>
          <w:sz w:val="24"/>
          <w:szCs w:val="24"/>
        </w:rPr>
      </w:pPr>
    </w:p>
    <w:p>
      <w:pPr>
        <w:spacing w:line="276" w:lineRule="auto"/>
        <w:ind w:right="1202"/>
        <w:rPr>
          <w:rFonts w:hint="eastAsia" w:ascii="宋体" w:hAnsi="宋体"/>
          <w:sz w:val="24"/>
          <w:szCs w:val="24"/>
        </w:rPr>
      </w:pPr>
    </w:p>
    <w:p>
      <w:pPr>
        <w:spacing w:line="400" w:lineRule="exact"/>
        <w:ind w:firstLine="480" w:firstLineChars="200"/>
        <w:rPr>
          <w:rFonts w:ascii="宋体" w:hAnsi="宋体"/>
          <w:sz w:val="24"/>
          <w:szCs w:val="24"/>
        </w:rPr>
      </w:pPr>
      <w:r>
        <w:rPr>
          <w:rFonts w:hint="eastAsia" w:ascii="宋体" w:hAnsi="宋体"/>
          <w:sz w:val="24"/>
          <w:szCs w:val="24"/>
        </w:rPr>
        <w:t>说明：非法定代表人/负责人参加磋商的，授权书在响应文件中必须按照要求提供。</w:t>
      </w:r>
    </w:p>
    <w:p>
      <w:pPr>
        <w:spacing w:line="460" w:lineRule="exact"/>
        <w:ind w:left="192"/>
        <w:rPr>
          <w:rFonts w:hint="eastAsia" w:ascii="宋体" w:hAnsi="宋体"/>
          <w:b/>
          <w:sz w:val="24"/>
          <w:szCs w:val="24"/>
        </w:rPr>
      </w:pPr>
    </w:p>
    <w:p>
      <w:pPr>
        <w:spacing w:line="460" w:lineRule="exact"/>
        <w:ind w:left="192"/>
        <w:rPr>
          <w:rFonts w:hint="eastAsia" w:ascii="宋体" w:hAnsi="宋体"/>
          <w:b/>
          <w:sz w:val="24"/>
          <w:szCs w:val="24"/>
        </w:rPr>
      </w:pPr>
    </w:p>
    <w:p>
      <w:pPr>
        <w:ind w:firstLine="236" w:firstLineChars="98"/>
        <w:jc w:val="left"/>
        <w:rPr>
          <w:rFonts w:hint="eastAsia" w:ascii="宋体" w:hAnsi="宋体"/>
          <w:b/>
          <w:sz w:val="24"/>
          <w:szCs w:val="24"/>
        </w:rPr>
      </w:pPr>
    </w:p>
    <w:p>
      <w:pPr>
        <w:jc w:val="left"/>
        <w:rPr>
          <w:rFonts w:hint="eastAsia" w:ascii="宋体" w:hAnsi="宋体"/>
          <w:b/>
          <w:bCs/>
          <w:sz w:val="24"/>
          <w:szCs w:val="24"/>
        </w:rPr>
      </w:pPr>
    </w:p>
    <w:p>
      <w:pPr>
        <w:jc w:val="left"/>
        <w:rPr>
          <w:rFonts w:hint="eastAsia" w:ascii="宋体" w:hAnsi="宋体"/>
          <w:b/>
          <w:bCs/>
          <w:sz w:val="24"/>
          <w:szCs w:val="24"/>
        </w:rPr>
      </w:pPr>
    </w:p>
    <w:p>
      <w:pPr>
        <w:jc w:val="left"/>
        <w:rPr>
          <w:rFonts w:hint="eastAsia" w:ascii="宋体" w:hAnsi="宋体"/>
          <w:b/>
          <w:bCs/>
          <w:sz w:val="24"/>
          <w:szCs w:val="24"/>
        </w:rPr>
      </w:pPr>
    </w:p>
    <w:p>
      <w:pPr>
        <w:jc w:val="left"/>
        <w:rPr>
          <w:rFonts w:hint="eastAsia" w:ascii="宋体" w:hAnsi="宋体"/>
          <w:b/>
          <w:bCs/>
          <w:sz w:val="24"/>
          <w:szCs w:val="24"/>
        </w:rPr>
      </w:pPr>
    </w:p>
    <w:p>
      <w:pPr>
        <w:jc w:val="left"/>
        <w:rPr>
          <w:rFonts w:hint="eastAsia" w:ascii="宋体" w:hAnsi="宋体"/>
          <w:b/>
          <w:bCs/>
          <w:sz w:val="24"/>
          <w:szCs w:val="24"/>
        </w:rPr>
      </w:pPr>
    </w:p>
    <w:p>
      <w:pPr>
        <w:jc w:val="left"/>
        <w:rPr>
          <w:rFonts w:hint="eastAsia" w:ascii="宋体" w:hAnsi="宋体"/>
          <w:b/>
          <w:bCs/>
          <w:sz w:val="24"/>
          <w:szCs w:val="24"/>
        </w:rPr>
      </w:pPr>
    </w:p>
    <w:p>
      <w:pPr>
        <w:jc w:val="left"/>
        <w:rPr>
          <w:rFonts w:hint="eastAsia" w:ascii="宋体" w:hAnsi="宋体"/>
          <w:b/>
          <w:bCs/>
          <w:sz w:val="24"/>
          <w:szCs w:val="24"/>
        </w:rPr>
      </w:pPr>
    </w:p>
    <w:p>
      <w:pPr>
        <w:jc w:val="left"/>
        <w:rPr>
          <w:rFonts w:hint="eastAsia" w:ascii="宋体" w:hAnsi="宋体"/>
          <w:b/>
          <w:bCs/>
          <w:sz w:val="24"/>
          <w:szCs w:val="24"/>
        </w:rPr>
      </w:pPr>
    </w:p>
    <w:p>
      <w:pPr>
        <w:jc w:val="left"/>
        <w:rPr>
          <w:rFonts w:hint="eastAsia" w:ascii="宋体" w:hAnsi="宋体"/>
          <w:b/>
          <w:bCs/>
          <w:sz w:val="24"/>
          <w:szCs w:val="24"/>
        </w:rPr>
      </w:pPr>
    </w:p>
    <w:p>
      <w:pPr>
        <w:jc w:val="left"/>
        <w:rPr>
          <w:rFonts w:hint="eastAsia" w:ascii="宋体" w:hAnsi="宋体"/>
          <w:b/>
          <w:bCs/>
          <w:sz w:val="24"/>
          <w:szCs w:val="24"/>
        </w:rPr>
      </w:pPr>
    </w:p>
    <w:p>
      <w:pPr>
        <w:jc w:val="left"/>
        <w:rPr>
          <w:rFonts w:hint="eastAsia" w:ascii="宋体" w:hAnsi="宋体"/>
          <w:b/>
          <w:bCs/>
          <w:sz w:val="24"/>
          <w:szCs w:val="24"/>
        </w:rPr>
      </w:pPr>
    </w:p>
    <w:p>
      <w:pPr>
        <w:jc w:val="left"/>
        <w:rPr>
          <w:rFonts w:hint="eastAsia" w:ascii="宋体" w:hAnsi="宋体"/>
          <w:b/>
          <w:bCs/>
          <w:sz w:val="24"/>
          <w:szCs w:val="24"/>
        </w:rPr>
      </w:pPr>
    </w:p>
    <w:p>
      <w:pPr>
        <w:jc w:val="left"/>
        <w:rPr>
          <w:rFonts w:hint="eastAsia" w:ascii="宋体" w:hAnsi="宋体"/>
          <w:b/>
          <w:bCs/>
          <w:sz w:val="24"/>
          <w:szCs w:val="24"/>
        </w:rPr>
      </w:pPr>
    </w:p>
    <w:p>
      <w:pPr>
        <w:jc w:val="left"/>
        <w:rPr>
          <w:rFonts w:hint="eastAsia" w:ascii="宋体" w:hAnsi="宋体"/>
          <w:b/>
          <w:bCs/>
          <w:sz w:val="24"/>
          <w:szCs w:val="24"/>
        </w:rPr>
      </w:pPr>
      <w:r>
        <w:rPr>
          <w:rFonts w:hint="eastAsia" w:ascii="宋体" w:hAnsi="宋体"/>
          <w:b/>
          <w:bCs/>
          <w:sz w:val="24"/>
          <w:szCs w:val="24"/>
        </w:rPr>
        <w:t>格式3：</w:t>
      </w:r>
    </w:p>
    <w:p>
      <w:pPr>
        <w:ind w:firstLine="236" w:firstLineChars="98"/>
        <w:jc w:val="left"/>
        <w:rPr>
          <w:rFonts w:hint="eastAsia" w:ascii="宋体" w:hAnsi="宋体"/>
          <w:b/>
          <w:bCs/>
          <w:sz w:val="24"/>
          <w:szCs w:val="24"/>
        </w:rPr>
      </w:pPr>
    </w:p>
    <w:p>
      <w:pPr>
        <w:spacing w:line="276" w:lineRule="auto"/>
        <w:ind w:firstLine="236" w:firstLineChars="98"/>
        <w:jc w:val="center"/>
        <w:rPr>
          <w:rFonts w:ascii="宋体" w:hAnsi="宋体"/>
          <w:b/>
          <w:bCs/>
          <w:sz w:val="24"/>
          <w:szCs w:val="24"/>
        </w:rPr>
      </w:pPr>
      <w:r>
        <w:rPr>
          <w:rFonts w:ascii="宋体" w:hAnsi="宋体"/>
          <w:b/>
          <w:bCs/>
          <w:sz w:val="24"/>
          <w:szCs w:val="24"/>
        </w:rPr>
        <w:t>信息保密义务承诺函</w:t>
      </w:r>
    </w:p>
    <w:p>
      <w:pPr>
        <w:spacing w:line="276" w:lineRule="auto"/>
        <w:ind w:firstLine="235" w:firstLineChars="98"/>
        <w:jc w:val="center"/>
        <w:rPr>
          <w:rFonts w:ascii="宋体" w:hAnsi="宋体"/>
          <w:sz w:val="24"/>
          <w:szCs w:val="24"/>
        </w:rPr>
      </w:pPr>
    </w:p>
    <w:p>
      <w:pPr>
        <w:spacing w:line="276" w:lineRule="auto"/>
        <w:ind w:firstLine="600"/>
        <w:rPr>
          <w:rFonts w:ascii="宋体" w:hAnsi="宋体"/>
          <w:sz w:val="24"/>
          <w:szCs w:val="24"/>
        </w:rPr>
      </w:pPr>
      <w:r>
        <w:rPr>
          <w:rFonts w:ascii="宋体" w:hAnsi="宋体"/>
          <w:sz w:val="24"/>
          <w:szCs w:val="24"/>
        </w:rPr>
        <w:t>我</w:t>
      </w:r>
      <w:r>
        <w:rPr>
          <w:rFonts w:hint="eastAsia" w:ascii="宋体" w:hAnsi="宋体"/>
          <w:sz w:val="24"/>
          <w:szCs w:val="24"/>
        </w:rPr>
        <w:t>单位</w:t>
      </w:r>
      <w:r>
        <w:rPr>
          <w:rFonts w:ascii="宋体" w:hAnsi="宋体"/>
          <w:sz w:val="24"/>
          <w:szCs w:val="24"/>
        </w:rPr>
        <w:t>承诺在</w:t>
      </w:r>
      <w:r>
        <w:rPr>
          <w:rFonts w:hint="eastAsia" w:ascii="宋体" w:hAnsi="宋体"/>
          <w:sz w:val="24"/>
          <w:szCs w:val="24"/>
        </w:rPr>
        <w:t>项目的实施</w:t>
      </w:r>
      <w:r>
        <w:rPr>
          <w:rFonts w:ascii="宋体" w:hAnsi="宋体"/>
          <w:sz w:val="24"/>
          <w:szCs w:val="24"/>
        </w:rPr>
        <w:t>过程中形成的或采购人向我方提供的所有非公开信息和数据。除非获得采购人的事先书面同意，我方获得的该保密信息只能用于本项目所需之用途。如法律规定或有关监管机构要求我方必须对保密信息做出披露时，我方将立即通知采购人，并仅在法律或监管机构要求的范围内提供信息。</w:t>
      </w:r>
    </w:p>
    <w:p>
      <w:pPr>
        <w:spacing w:line="276" w:lineRule="auto"/>
        <w:ind w:firstLine="235" w:firstLineChars="98"/>
        <w:rPr>
          <w:rFonts w:ascii="宋体" w:hAnsi="宋体"/>
          <w:sz w:val="24"/>
          <w:szCs w:val="24"/>
        </w:rPr>
      </w:pPr>
    </w:p>
    <w:p>
      <w:pPr>
        <w:spacing w:line="276" w:lineRule="auto"/>
        <w:jc w:val="center"/>
        <w:rPr>
          <w:rFonts w:ascii="宋体" w:hAnsi="宋体"/>
          <w:sz w:val="24"/>
          <w:szCs w:val="24"/>
        </w:rPr>
      </w:pPr>
      <w:r>
        <w:rPr>
          <w:rFonts w:ascii="宋体" w:hAnsi="宋体"/>
          <w:sz w:val="24"/>
          <w:szCs w:val="24"/>
        </w:rPr>
        <w:t xml:space="preserve">             </w:t>
      </w:r>
    </w:p>
    <w:p>
      <w:pPr>
        <w:spacing w:line="276" w:lineRule="auto"/>
        <w:jc w:val="center"/>
        <w:rPr>
          <w:rFonts w:ascii="宋体" w:hAnsi="宋体"/>
          <w:sz w:val="24"/>
          <w:szCs w:val="24"/>
        </w:rPr>
      </w:pPr>
      <w:r>
        <w:rPr>
          <w:rFonts w:ascii="宋体" w:hAnsi="宋体"/>
          <w:sz w:val="24"/>
          <w:szCs w:val="24"/>
        </w:rPr>
        <w:t xml:space="preserve">            供应商（</w:t>
      </w:r>
      <w:r>
        <w:rPr>
          <w:rFonts w:hint="eastAsia" w:ascii="宋体" w:hAnsi="宋体"/>
          <w:sz w:val="24"/>
          <w:szCs w:val="24"/>
        </w:rPr>
        <w:t>签</w:t>
      </w:r>
      <w:r>
        <w:rPr>
          <w:rFonts w:ascii="宋体" w:hAnsi="宋体"/>
          <w:sz w:val="24"/>
          <w:szCs w:val="24"/>
        </w:rPr>
        <w:t xml:space="preserve">章）：  </w:t>
      </w:r>
    </w:p>
    <w:p>
      <w:pPr>
        <w:spacing w:line="276" w:lineRule="auto"/>
        <w:rPr>
          <w:rFonts w:ascii="宋体" w:hAnsi="宋体"/>
          <w:sz w:val="24"/>
          <w:szCs w:val="24"/>
        </w:rPr>
      </w:pPr>
      <w:r>
        <w:rPr>
          <w:rFonts w:ascii="宋体" w:hAnsi="宋体"/>
          <w:sz w:val="24"/>
          <w:szCs w:val="24"/>
        </w:rPr>
        <w:t xml:space="preserve">                           </w:t>
      </w:r>
    </w:p>
    <w:p>
      <w:pPr>
        <w:spacing w:line="276" w:lineRule="auto"/>
        <w:ind w:right="1202" w:firstLine="4139"/>
        <w:rPr>
          <w:rFonts w:ascii="宋体" w:hAnsi="宋体"/>
          <w:sz w:val="24"/>
          <w:szCs w:val="24"/>
        </w:rPr>
      </w:pPr>
      <w:r>
        <w:rPr>
          <w:rFonts w:ascii="宋体" w:hAnsi="宋体"/>
          <w:sz w:val="24"/>
          <w:szCs w:val="24"/>
          <w:u w:val="single"/>
        </w:rPr>
        <w:t xml:space="preserve">   </w:t>
      </w:r>
      <w:r>
        <w:rPr>
          <w:rFonts w:ascii="宋体" w:hAnsi="宋体"/>
          <w:sz w:val="24"/>
          <w:szCs w:val="24"/>
        </w:rPr>
        <w:t>年</w:t>
      </w:r>
      <w:r>
        <w:rPr>
          <w:rFonts w:ascii="宋体" w:hAnsi="宋体"/>
          <w:sz w:val="24"/>
          <w:szCs w:val="24"/>
          <w:u w:val="single"/>
        </w:rPr>
        <w:t xml:space="preserve">   </w:t>
      </w:r>
      <w:r>
        <w:rPr>
          <w:rFonts w:ascii="宋体" w:hAnsi="宋体"/>
          <w:sz w:val="24"/>
          <w:szCs w:val="24"/>
        </w:rPr>
        <w:t>月</w:t>
      </w:r>
      <w:r>
        <w:rPr>
          <w:rFonts w:ascii="宋体" w:hAnsi="宋体"/>
          <w:sz w:val="24"/>
          <w:szCs w:val="24"/>
          <w:u w:val="single"/>
        </w:rPr>
        <w:t xml:space="preserve">   </w:t>
      </w:r>
      <w:r>
        <w:rPr>
          <w:rFonts w:ascii="宋体" w:hAnsi="宋体"/>
          <w:sz w:val="24"/>
          <w:szCs w:val="24"/>
        </w:rPr>
        <w:t>日</w:t>
      </w:r>
    </w:p>
    <w:p>
      <w:pPr>
        <w:spacing w:line="560" w:lineRule="exact"/>
        <w:ind w:right="-51"/>
        <w:jc w:val="left"/>
        <w:rPr>
          <w:rFonts w:ascii="宋体" w:hAnsi="宋体"/>
          <w:sz w:val="24"/>
          <w:szCs w:val="24"/>
        </w:rPr>
      </w:pPr>
    </w:p>
    <w:p>
      <w:pPr>
        <w:ind w:firstLine="236" w:firstLineChars="98"/>
        <w:jc w:val="left"/>
        <w:rPr>
          <w:rFonts w:ascii="宋体" w:hAnsi="宋体"/>
          <w:b/>
          <w:bCs/>
          <w:sz w:val="24"/>
          <w:szCs w:val="24"/>
        </w:rPr>
      </w:pPr>
      <w:r>
        <w:rPr>
          <w:rFonts w:ascii="宋体" w:hAnsi="宋体"/>
          <w:b/>
          <w:bCs/>
          <w:sz w:val="24"/>
          <w:szCs w:val="24"/>
        </w:rPr>
        <w:br w:type="page"/>
      </w:r>
    </w:p>
    <w:p>
      <w:pPr>
        <w:tabs>
          <w:tab w:val="center" w:pos="4153"/>
        </w:tabs>
        <w:rPr>
          <w:rFonts w:hint="eastAsia" w:ascii="宋体" w:hAnsi="宋体"/>
          <w:b/>
          <w:color w:val="000000"/>
          <w:sz w:val="24"/>
          <w:szCs w:val="24"/>
        </w:rPr>
      </w:pPr>
      <w:r>
        <w:rPr>
          <w:rFonts w:hint="eastAsia" w:ascii="宋体" w:hAnsi="宋体"/>
          <w:b/>
          <w:bCs/>
          <w:sz w:val="24"/>
          <w:szCs w:val="24"/>
        </w:rPr>
        <w:t>格式4：</w:t>
      </w:r>
      <w:r>
        <w:rPr>
          <w:rFonts w:ascii="宋体" w:hAnsi="宋体"/>
          <w:b/>
          <w:color w:val="000000"/>
          <w:sz w:val="24"/>
          <w:szCs w:val="24"/>
        </w:rPr>
        <w:tab/>
      </w:r>
    </w:p>
    <w:p>
      <w:pPr>
        <w:tabs>
          <w:tab w:val="center" w:pos="4153"/>
        </w:tabs>
        <w:jc w:val="center"/>
        <w:rPr>
          <w:rFonts w:hint="eastAsia" w:ascii="宋体" w:hAnsi="宋体"/>
          <w:b/>
          <w:color w:val="000000"/>
          <w:sz w:val="24"/>
          <w:szCs w:val="24"/>
        </w:rPr>
      </w:pPr>
      <w:r>
        <w:rPr>
          <w:rFonts w:hint="eastAsia" w:ascii="宋体" w:hAnsi="宋体"/>
          <w:b/>
          <w:color w:val="000000"/>
          <w:sz w:val="24"/>
          <w:szCs w:val="24"/>
        </w:rPr>
        <w:t>报价表</w:t>
      </w:r>
    </w:p>
    <w:tbl>
      <w:tblPr>
        <w:tblStyle w:val="14"/>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851"/>
        <w:gridCol w:w="1220"/>
        <w:gridCol w:w="764"/>
        <w:gridCol w:w="851"/>
        <w:gridCol w:w="850"/>
        <w:gridCol w:w="1418"/>
        <w:gridCol w:w="1275"/>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868" w:hRule="atLeast"/>
        </w:trPr>
        <w:tc>
          <w:tcPr>
            <w:tcW w:w="709" w:type="dxa"/>
            <w:vAlign w:val="center"/>
          </w:tcPr>
          <w:p>
            <w:pPr>
              <w:jc w:val="center"/>
              <w:rPr>
                <w:rFonts w:hint="eastAsia" w:ascii="宋体" w:hAnsi="宋体"/>
                <w:color w:val="000000"/>
                <w:sz w:val="24"/>
                <w:szCs w:val="24"/>
              </w:rPr>
            </w:pPr>
            <w:r>
              <w:rPr>
                <w:rFonts w:hint="eastAsia" w:ascii="宋体" w:hAnsi="宋体"/>
                <w:color w:val="000000"/>
                <w:sz w:val="24"/>
                <w:szCs w:val="24"/>
              </w:rPr>
              <w:t>序号</w:t>
            </w:r>
          </w:p>
        </w:tc>
        <w:tc>
          <w:tcPr>
            <w:tcW w:w="851" w:type="dxa"/>
            <w:vAlign w:val="center"/>
          </w:tcPr>
          <w:p>
            <w:pPr>
              <w:jc w:val="center"/>
              <w:rPr>
                <w:rFonts w:hint="eastAsia" w:ascii="宋体" w:hAnsi="宋体"/>
                <w:color w:val="000000"/>
                <w:sz w:val="24"/>
                <w:szCs w:val="24"/>
              </w:rPr>
            </w:pPr>
            <w:r>
              <w:rPr>
                <w:rFonts w:hint="eastAsia" w:ascii="宋体" w:hAnsi="宋体"/>
                <w:color w:val="000000"/>
                <w:sz w:val="24"/>
                <w:szCs w:val="24"/>
              </w:rPr>
              <w:t>品目</w:t>
            </w:r>
          </w:p>
        </w:tc>
        <w:tc>
          <w:tcPr>
            <w:tcW w:w="1220" w:type="dxa"/>
            <w:vAlign w:val="center"/>
          </w:tcPr>
          <w:p>
            <w:pPr>
              <w:jc w:val="center"/>
              <w:rPr>
                <w:rFonts w:hint="eastAsia" w:ascii="宋体" w:hAnsi="宋体"/>
                <w:color w:val="000000"/>
                <w:sz w:val="24"/>
                <w:szCs w:val="24"/>
              </w:rPr>
            </w:pPr>
            <w:r>
              <w:rPr>
                <w:rFonts w:hint="eastAsia" w:ascii="宋体" w:hAnsi="宋体"/>
                <w:color w:val="000000"/>
                <w:sz w:val="24"/>
                <w:szCs w:val="24"/>
              </w:rPr>
              <w:t>制造商</w:t>
            </w:r>
          </w:p>
        </w:tc>
        <w:tc>
          <w:tcPr>
            <w:tcW w:w="764" w:type="dxa"/>
            <w:vAlign w:val="center"/>
          </w:tcPr>
          <w:p>
            <w:pPr>
              <w:jc w:val="center"/>
              <w:rPr>
                <w:rFonts w:hint="eastAsia" w:ascii="宋体" w:hAnsi="宋体"/>
                <w:color w:val="000000"/>
                <w:sz w:val="24"/>
                <w:szCs w:val="24"/>
              </w:rPr>
            </w:pPr>
            <w:r>
              <w:rPr>
                <w:rFonts w:hint="eastAsia" w:ascii="宋体" w:hAnsi="宋体"/>
                <w:color w:val="000000"/>
                <w:sz w:val="24"/>
                <w:szCs w:val="24"/>
              </w:rPr>
              <w:t>品牌</w:t>
            </w:r>
          </w:p>
        </w:tc>
        <w:tc>
          <w:tcPr>
            <w:tcW w:w="851" w:type="dxa"/>
            <w:vAlign w:val="center"/>
          </w:tcPr>
          <w:p>
            <w:pPr>
              <w:jc w:val="center"/>
              <w:rPr>
                <w:rFonts w:hint="eastAsia" w:ascii="宋体" w:hAnsi="宋体"/>
                <w:color w:val="000000"/>
                <w:sz w:val="24"/>
                <w:szCs w:val="24"/>
              </w:rPr>
            </w:pPr>
            <w:r>
              <w:rPr>
                <w:rFonts w:hint="eastAsia" w:ascii="宋体" w:hAnsi="宋体"/>
                <w:color w:val="000000"/>
                <w:sz w:val="24"/>
                <w:szCs w:val="24"/>
              </w:rPr>
              <w:t>规格型号</w:t>
            </w:r>
          </w:p>
        </w:tc>
        <w:tc>
          <w:tcPr>
            <w:tcW w:w="850" w:type="dxa"/>
            <w:vAlign w:val="center"/>
          </w:tcPr>
          <w:p>
            <w:pPr>
              <w:jc w:val="center"/>
              <w:rPr>
                <w:rFonts w:hint="eastAsia" w:ascii="宋体" w:hAnsi="宋体"/>
                <w:color w:val="000000"/>
                <w:sz w:val="24"/>
                <w:szCs w:val="24"/>
              </w:rPr>
            </w:pPr>
            <w:r>
              <w:rPr>
                <w:rFonts w:hint="eastAsia" w:ascii="宋体" w:hAnsi="宋体"/>
                <w:color w:val="000000"/>
                <w:sz w:val="24"/>
                <w:szCs w:val="24"/>
              </w:rPr>
              <w:t>数量</w:t>
            </w:r>
          </w:p>
        </w:tc>
        <w:tc>
          <w:tcPr>
            <w:tcW w:w="1418" w:type="dxa"/>
            <w:vAlign w:val="center"/>
          </w:tcPr>
          <w:p>
            <w:pPr>
              <w:jc w:val="center"/>
              <w:rPr>
                <w:rFonts w:hint="eastAsia" w:ascii="宋体" w:hAnsi="宋体"/>
                <w:color w:val="000000"/>
                <w:sz w:val="24"/>
                <w:szCs w:val="24"/>
              </w:rPr>
            </w:pPr>
            <w:r>
              <w:rPr>
                <w:rFonts w:hint="eastAsia" w:ascii="宋体" w:hAnsi="宋体"/>
                <w:color w:val="000000"/>
                <w:sz w:val="24"/>
                <w:szCs w:val="24"/>
              </w:rPr>
              <w:t>单价（万元）</w:t>
            </w:r>
          </w:p>
        </w:tc>
        <w:tc>
          <w:tcPr>
            <w:tcW w:w="1275" w:type="dxa"/>
            <w:vAlign w:val="center"/>
          </w:tcPr>
          <w:p>
            <w:pPr>
              <w:jc w:val="center"/>
              <w:rPr>
                <w:rFonts w:hint="eastAsia" w:ascii="宋体" w:hAnsi="宋体"/>
                <w:color w:val="000000"/>
                <w:sz w:val="24"/>
                <w:szCs w:val="24"/>
              </w:rPr>
            </w:pPr>
            <w:r>
              <w:rPr>
                <w:rFonts w:hint="eastAsia" w:ascii="宋体" w:hAnsi="宋体"/>
                <w:color w:val="000000"/>
                <w:sz w:val="24"/>
                <w:szCs w:val="24"/>
              </w:rPr>
              <w:t>总价（万元）</w:t>
            </w:r>
          </w:p>
        </w:tc>
        <w:tc>
          <w:tcPr>
            <w:tcW w:w="993" w:type="dxa"/>
            <w:vAlign w:val="center"/>
          </w:tcPr>
          <w:p>
            <w:pPr>
              <w:ind w:left="414" w:hanging="355" w:hangingChars="148"/>
              <w:jc w:val="center"/>
              <w:rPr>
                <w:rFonts w:hint="eastAsia" w:ascii="宋体" w:hAnsi="宋体"/>
                <w:color w:val="000000"/>
                <w:sz w:val="24"/>
                <w:szCs w:val="24"/>
              </w:rPr>
            </w:pPr>
            <w:r>
              <w:rPr>
                <w:rFonts w:hint="eastAsia" w:ascii="宋体" w:hAnsi="宋体"/>
                <w:color w:val="00000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8" w:hRule="atLeast"/>
        </w:trPr>
        <w:tc>
          <w:tcPr>
            <w:tcW w:w="709" w:type="dxa"/>
            <w:vAlign w:val="top"/>
          </w:tcPr>
          <w:p>
            <w:pPr>
              <w:rPr>
                <w:rFonts w:hint="eastAsia" w:ascii="宋体" w:hAnsi="宋体"/>
                <w:color w:val="000000"/>
                <w:sz w:val="24"/>
                <w:szCs w:val="24"/>
              </w:rPr>
            </w:pPr>
          </w:p>
        </w:tc>
        <w:tc>
          <w:tcPr>
            <w:tcW w:w="851" w:type="dxa"/>
            <w:vAlign w:val="top"/>
          </w:tcPr>
          <w:p>
            <w:pPr>
              <w:rPr>
                <w:rFonts w:hint="eastAsia" w:ascii="宋体" w:hAnsi="宋体"/>
                <w:color w:val="000000"/>
                <w:sz w:val="24"/>
                <w:szCs w:val="24"/>
              </w:rPr>
            </w:pPr>
          </w:p>
        </w:tc>
        <w:tc>
          <w:tcPr>
            <w:tcW w:w="1220" w:type="dxa"/>
            <w:vAlign w:val="top"/>
          </w:tcPr>
          <w:p>
            <w:pPr>
              <w:rPr>
                <w:rFonts w:hint="eastAsia" w:ascii="宋体" w:hAnsi="宋体"/>
                <w:color w:val="000000"/>
                <w:sz w:val="24"/>
                <w:szCs w:val="24"/>
              </w:rPr>
            </w:pPr>
          </w:p>
        </w:tc>
        <w:tc>
          <w:tcPr>
            <w:tcW w:w="764" w:type="dxa"/>
            <w:vAlign w:val="top"/>
          </w:tcPr>
          <w:p>
            <w:pPr>
              <w:rPr>
                <w:rFonts w:hint="eastAsia" w:ascii="宋体" w:hAnsi="宋体"/>
                <w:color w:val="000000"/>
                <w:sz w:val="24"/>
                <w:szCs w:val="24"/>
              </w:rPr>
            </w:pPr>
          </w:p>
        </w:tc>
        <w:tc>
          <w:tcPr>
            <w:tcW w:w="851" w:type="dxa"/>
            <w:vAlign w:val="top"/>
          </w:tcPr>
          <w:p>
            <w:pPr>
              <w:rPr>
                <w:rFonts w:hint="eastAsia" w:ascii="宋体" w:hAnsi="宋体"/>
                <w:color w:val="000000"/>
                <w:sz w:val="24"/>
                <w:szCs w:val="24"/>
              </w:rPr>
            </w:pPr>
          </w:p>
        </w:tc>
        <w:tc>
          <w:tcPr>
            <w:tcW w:w="850" w:type="dxa"/>
            <w:vAlign w:val="top"/>
          </w:tcPr>
          <w:p>
            <w:pPr>
              <w:rPr>
                <w:rFonts w:hint="eastAsia" w:ascii="宋体" w:hAnsi="宋体"/>
                <w:color w:val="000000"/>
                <w:sz w:val="24"/>
                <w:szCs w:val="24"/>
              </w:rPr>
            </w:pPr>
          </w:p>
        </w:tc>
        <w:tc>
          <w:tcPr>
            <w:tcW w:w="1418" w:type="dxa"/>
            <w:vAlign w:val="top"/>
          </w:tcPr>
          <w:p>
            <w:pPr>
              <w:rPr>
                <w:rFonts w:hint="eastAsia" w:ascii="宋体" w:hAnsi="宋体"/>
                <w:color w:val="000000"/>
                <w:sz w:val="24"/>
                <w:szCs w:val="24"/>
              </w:rPr>
            </w:pPr>
          </w:p>
        </w:tc>
        <w:tc>
          <w:tcPr>
            <w:tcW w:w="1275" w:type="dxa"/>
            <w:vAlign w:val="top"/>
          </w:tcPr>
          <w:p>
            <w:pPr>
              <w:rPr>
                <w:rFonts w:hint="eastAsia" w:ascii="宋体" w:hAnsi="宋体"/>
                <w:color w:val="000000"/>
                <w:sz w:val="24"/>
                <w:szCs w:val="24"/>
              </w:rPr>
            </w:pPr>
          </w:p>
        </w:tc>
        <w:tc>
          <w:tcPr>
            <w:tcW w:w="993" w:type="dxa"/>
            <w:vAlign w:val="top"/>
          </w:tcPr>
          <w:p>
            <w:pPr>
              <w:rPr>
                <w:rFonts w:hint="eastAsia"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8" w:hRule="atLeast"/>
        </w:trPr>
        <w:tc>
          <w:tcPr>
            <w:tcW w:w="709" w:type="dxa"/>
            <w:vAlign w:val="top"/>
          </w:tcPr>
          <w:p>
            <w:pPr>
              <w:rPr>
                <w:rFonts w:hint="eastAsia" w:ascii="宋体" w:hAnsi="宋体"/>
                <w:color w:val="000000"/>
                <w:sz w:val="24"/>
                <w:szCs w:val="24"/>
              </w:rPr>
            </w:pPr>
          </w:p>
        </w:tc>
        <w:tc>
          <w:tcPr>
            <w:tcW w:w="851" w:type="dxa"/>
            <w:vAlign w:val="top"/>
          </w:tcPr>
          <w:p>
            <w:pPr>
              <w:rPr>
                <w:rFonts w:hint="eastAsia" w:ascii="宋体" w:hAnsi="宋体"/>
                <w:color w:val="000000"/>
                <w:sz w:val="24"/>
                <w:szCs w:val="24"/>
              </w:rPr>
            </w:pPr>
          </w:p>
        </w:tc>
        <w:tc>
          <w:tcPr>
            <w:tcW w:w="1220" w:type="dxa"/>
            <w:vAlign w:val="top"/>
          </w:tcPr>
          <w:p>
            <w:pPr>
              <w:rPr>
                <w:rFonts w:hint="eastAsia" w:ascii="宋体" w:hAnsi="宋体"/>
                <w:color w:val="000000"/>
                <w:sz w:val="24"/>
                <w:szCs w:val="24"/>
              </w:rPr>
            </w:pPr>
          </w:p>
        </w:tc>
        <w:tc>
          <w:tcPr>
            <w:tcW w:w="764" w:type="dxa"/>
            <w:vAlign w:val="top"/>
          </w:tcPr>
          <w:p>
            <w:pPr>
              <w:rPr>
                <w:rFonts w:hint="eastAsia" w:ascii="宋体" w:hAnsi="宋体"/>
                <w:color w:val="000000"/>
                <w:sz w:val="24"/>
                <w:szCs w:val="24"/>
              </w:rPr>
            </w:pPr>
          </w:p>
        </w:tc>
        <w:tc>
          <w:tcPr>
            <w:tcW w:w="851" w:type="dxa"/>
            <w:vAlign w:val="top"/>
          </w:tcPr>
          <w:p>
            <w:pPr>
              <w:rPr>
                <w:rFonts w:hint="eastAsia" w:ascii="宋体" w:hAnsi="宋体"/>
                <w:color w:val="000000"/>
                <w:sz w:val="24"/>
                <w:szCs w:val="24"/>
              </w:rPr>
            </w:pPr>
          </w:p>
        </w:tc>
        <w:tc>
          <w:tcPr>
            <w:tcW w:w="850" w:type="dxa"/>
            <w:vAlign w:val="top"/>
          </w:tcPr>
          <w:p>
            <w:pPr>
              <w:rPr>
                <w:rFonts w:hint="eastAsia" w:ascii="宋体" w:hAnsi="宋体"/>
                <w:color w:val="000000"/>
                <w:sz w:val="24"/>
                <w:szCs w:val="24"/>
              </w:rPr>
            </w:pPr>
          </w:p>
        </w:tc>
        <w:tc>
          <w:tcPr>
            <w:tcW w:w="1418" w:type="dxa"/>
            <w:vAlign w:val="top"/>
          </w:tcPr>
          <w:p>
            <w:pPr>
              <w:rPr>
                <w:rFonts w:hint="eastAsia" w:ascii="宋体" w:hAnsi="宋体"/>
                <w:color w:val="000000"/>
                <w:sz w:val="24"/>
                <w:szCs w:val="24"/>
              </w:rPr>
            </w:pPr>
          </w:p>
        </w:tc>
        <w:tc>
          <w:tcPr>
            <w:tcW w:w="1275" w:type="dxa"/>
            <w:vAlign w:val="top"/>
          </w:tcPr>
          <w:p>
            <w:pPr>
              <w:rPr>
                <w:rFonts w:hint="eastAsia" w:ascii="宋体" w:hAnsi="宋体"/>
                <w:color w:val="000000"/>
                <w:sz w:val="24"/>
                <w:szCs w:val="24"/>
              </w:rPr>
            </w:pPr>
          </w:p>
        </w:tc>
        <w:tc>
          <w:tcPr>
            <w:tcW w:w="993" w:type="dxa"/>
            <w:vAlign w:val="top"/>
          </w:tcPr>
          <w:p>
            <w:pPr>
              <w:rPr>
                <w:rFonts w:hint="eastAsia"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8" w:hRule="atLeast"/>
        </w:trPr>
        <w:tc>
          <w:tcPr>
            <w:tcW w:w="8931" w:type="dxa"/>
            <w:gridSpan w:val="9"/>
            <w:vAlign w:val="center"/>
          </w:tcPr>
          <w:p>
            <w:pPr>
              <w:rPr>
                <w:rFonts w:hint="eastAsia" w:ascii="宋体" w:hAnsi="宋体"/>
                <w:color w:val="000000"/>
                <w:sz w:val="24"/>
                <w:szCs w:val="24"/>
              </w:rPr>
            </w:pPr>
            <w:r>
              <w:rPr>
                <w:rFonts w:hint="eastAsia" w:ascii="宋体" w:hAnsi="宋体"/>
                <w:color w:val="000000"/>
                <w:sz w:val="24"/>
                <w:szCs w:val="24"/>
              </w:rPr>
              <w:t>总价：            大写：</w:t>
            </w:r>
          </w:p>
        </w:tc>
      </w:tr>
    </w:tbl>
    <w:p>
      <w:pPr>
        <w:adjustRightInd w:val="0"/>
        <w:spacing w:line="360" w:lineRule="auto"/>
        <w:ind w:firstLine="242" w:firstLineChars="101"/>
        <w:jc w:val="left"/>
        <w:rPr>
          <w:rFonts w:hint="eastAsia" w:ascii="宋体" w:hAnsi="宋体"/>
          <w:color w:val="000000"/>
          <w:sz w:val="24"/>
          <w:szCs w:val="24"/>
        </w:rPr>
      </w:pPr>
      <w:r>
        <w:rPr>
          <w:rFonts w:hint="eastAsia" w:ascii="宋体" w:hAnsi="宋体"/>
          <w:color w:val="000000"/>
          <w:sz w:val="24"/>
          <w:szCs w:val="24"/>
        </w:rPr>
        <w:t>供应商名称：XXX（签章）</w:t>
      </w:r>
    </w:p>
    <w:p>
      <w:pPr>
        <w:spacing w:line="360" w:lineRule="auto"/>
        <w:ind w:firstLine="242" w:firstLineChars="101"/>
        <w:rPr>
          <w:rFonts w:hint="eastAsia" w:ascii="宋体" w:hAnsi="宋体"/>
          <w:color w:val="000000"/>
          <w:sz w:val="24"/>
          <w:szCs w:val="24"/>
        </w:rPr>
      </w:pPr>
      <w:r>
        <w:rPr>
          <w:rFonts w:hint="eastAsia" w:ascii="宋体" w:hAnsi="宋体"/>
          <w:color w:val="000000"/>
          <w:sz w:val="24"/>
          <w:szCs w:val="24"/>
        </w:rPr>
        <w:t xml:space="preserve">日      期：XXX年XXX月XXX日 </w:t>
      </w:r>
    </w:p>
    <w:p>
      <w:pPr>
        <w:spacing w:line="276" w:lineRule="auto"/>
        <w:ind w:firstLine="480" w:firstLineChars="200"/>
        <w:rPr>
          <w:rFonts w:hint="eastAsia" w:ascii="宋体" w:hAnsi="宋体"/>
          <w:color w:val="000000"/>
          <w:sz w:val="24"/>
          <w:szCs w:val="24"/>
        </w:rPr>
      </w:pPr>
      <w:r>
        <w:rPr>
          <w:rFonts w:hint="eastAsia" w:ascii="宋体" w:hAnsi="宋体"/>
          <w:color w:val="000000"/>
          <w:sz w:val="24"/>
          <w:szCs w:val="24"/>
        </w:rPr>
        <w:t>注: 1.所有报价均用人民币表示,所报价格是交货地的验收价格，其总价即为履行合同的固定价格。安装、调试、检验、培训、税金和保险等费用以及采购文件规定的其他费用均应包含在报价中。（实质性要求）</w:t>
      </w:r>
    </w:p>
    <w:p>
      <w:pPr>
        <w:spacing w:line="276" w:lineRule="auto"/>
        <w:ind w:firstLine="480" w:firstLineChars="200"/>
        <w:rPr>
          <w:rFonts w:hint="eastAsia" w:ascii="宋体" w:hAnsi="宋体"/>
          <w:color w:val="000000"/>
          <w:sz w:val="24"/>
          <w:szCs w:val="24"/>
        </w:rPr>
      </w:pPr>
      <w:r>
        <w:rPr>
          <w:rFonts w:hint="eastAsia" w:ascii="宋体" w:hAnsi="宋体"/>
          <w:color w:val="000000"/>
          <w:sz w:val="24"/>
          <w:szCs w:val="24"/>
        </w:rPr>
        <w:t>2.应完整填写项目内容。</w:t>
      </w:r>
    </w:p>
    <w:p>
      <w:pPr>
        <w:spacing w:line="276" w:lineRule="auto"/>
        <w:ind w:firstLine="480" w:firstLineChars="200"/>
        <w:rPr>
          <w:rFonts w:ascii="宋体" w:hAnsi="宋体"/>
          <w:color w:val="000000"/>
          <w:sz w:val="24"/>
          <w:szCs w:val="24"/>
        </w:rPr>
      </w:pPr>
      <w:r>
        <w:rPr>
          <w:rFonts w:hint="eastAsia" w:ascii="宋体" w:hAnsi="宋体" w:cs="宋体"/>
          <w:sz w:val="24"/>
          <w:szCs w:val="24"/>
        </w:rPr>
        <w:t>3.</w:t>
      </w:r>
      <w:r>
        <w:rPr>
          <w:rFonts w:ascii="宋体" w:hAnsi="宋体" w:cs="宋体"/>
          <w:sz w:val="24"/>
          <w:szCs w:val="24"/>
        </w:rPr>
        <w:t>供应商首次报价应逐项对每个品目进行报价。除首次报价外，其余均可只报总价，其分项报价按总价下浮比例折</w:t>
      </w:r>
      <w:r>
        <w:rPr>
          <w:rFonts w:hint="eastAsia" w:ascii="宋体" w:hAnsi="宋体" w:cs="宋体"/>
          <w:sz w:val="24"/>
          <w:szCs w:val="24"/>
        </w:rPr>
        <w:t>算。</w:t>
      </w:r>
    </w:p>
    <w:p>
      <w:pPr>
        <w:adjustRightInd w:val="0"/>
        <w:spacing w:line="276" w:lineRule="auto"/>
        <w:ind w:firstLine="480" w:firstLineChars="200"/>
        <w:jc w:val="left"/>
        <w:rPr>
          <w:rFonts w:hint="eastAsia" w:ascii="宋体" w:hAnsi="宋体" w:cs="宋体"/>
          <w:sz w:val="24"/>
          <w:szCs w:val="24"/>
        </w:rPr>
      </w:pPr>
      <w:r>
        <w:rPr>
          <w:rFonts w:hint="eastAsia" w:ascii="宋体" w:hAnsi="宋体" w:cs="宋体"/>
          <w:sz w:val="24"/>
          <w:szCs w:val="24"/>
        </w:rPr>
        <w:t>4.此表可以相同格式进行扩展，在谈判结束后，现场纸质报价。</w:t>
      </w:r>
    </w:p>
    <w:p>
      <w:pPr>
        <w:adjustRightInd w:val="0"/>
        <w:spacing w:line="276" w:lineRule="auto"/>
        <w:ind w:firstLine="480" w:firstLineChars="200"/>
        <w:jc w:val="left"/>
        <w:rPr>
          <w:rFonts w:hint="eastAsia" w:ascii="宋体" w:hAnsi="宋体" w:cs="宋体"/>
          <w:b/>
          <w:kern w:val="0"/>
          <w:sz w:val="24"/>
          <w:szCs w:val="24"/>
        </w:rPr>
      </w:pPr>
      <w:r>
        <w:rPr>
          <w:rFonts w:hint="eastAsia" w:ascii="宋体" w:hAnsi="宋体" w:cs="宋体"/>
          <w:sz w:val="24"/>
          <w:szCs w:val="24"/>
        </w:rPr>
        <w:t>5.此表请自备4份签字、签章后备用。</w:t>
      </w:r>
    </w:p>
    <w:p>
      <w:pPr>
        <w:spacing w:line="276" w:lineRule="auto"/>
        <w:ind w:firstLine="480" w:firstLineChars="200"/>
        <w:rPr>
          <w:rFonts w:hint="eastAsia" w:ascii="宋体" w:hAnsi="宋体"/>
          <w:sz w:val="24"/>
          <w:szCs w:val="24"/>
        </w:rPr>
      </w:pPr>
      <w:r>
        <w:rPr>
          <w:rFonts w:hint="eastAsia" w:ascii="宋体" w:hAnsi="宋体"/>
          <w:sz w:val="24"/>
          <w:szCs w:val="24"/>
        </w:rPr>
        <w:t>6.报价表为多页时，每页均须供应商签章或法定代表人或授权代表签字/签章。</w:t>
      </w:r>
    </w:p>
    <w:p>
      <w:pPr>
        <w:jc w:val="left"/>
        <w:rPr>
          <w:rFonts w:ascii="宋体" w:hAnsi="宋体"/>
          <w:b/>
          <w:sz w:val="24"/>
          <w:szCs w:val="24"/>
        </w:rPr>
      </w:pPr>
      <w:r>
        <w:rPr>
          <w:rFonts w:ascii="宋体" w:hAnsi="宋体"/>
          <w:b/>
          <w:bCs/>
          <w:color w:val="000000"/>
          <w:sz w:val="24"/>
          <w:szCs w:val="24"/>
        </w:rPr>
        <w:br w:type="page"/>
      </w:r>
    </w:p>
    <w:p>
      <w:pPr>
        <w:tabs>
          <w:tab w:val="left" w:pos="2492"/>
          <w:tab w:val="center" w:pos="4125"/>
        </w:tabs>
        <w:jc w:val="left"/>
        <w:rPr>
          <w:rFonts w:hint="eastAsia" w:ascii="宋体" w:hAnsi="宋体"/>
          <w:b/>
          <w:bCs/>
          <w:sz w:val="24"/>
          <w:szCs w:val="24"/>
        </w:rPr>
      </w:pPr>
      <w:r>
        <w:rPr>
          <w:rFonts w:hint="eastAsia" w:ascii="宋体" w:hAnsi="宋体"/>
          <w:b/>
          <w:sz w:val="24"/>
          <w:szCs w:val="24"/>
        </w:rPr>
        <w:t>格式5：</w:t>
      </w:r>
    </w:p>
    <w:p>
      <w:pPr>
        <w:spacing w:line="276" w:lineRule="auto"/>
        <w:jc w:val="center"/>
        <w:rPr>
          <w:rFonts w:hint="eastAsia" w:ascii="宋体" w:hAnsi="宋体"/>
          <w:b/>
          <w:sz w:val="24"/>
          <w:szCs w:val="24"/>
        </w:rPr>
      </w:pPr>
      <w:r>
        <w:rPr>
          <w:rFonts w:hint="eastAsia" w:ascii="宋体" w:hAnsi="宋体"/>
          <w:b/>
          <w:sz w:val="24"/>
          <w:szCs w:val="24"/>
        </w:rPr>
        <w:t>项目要求响应表</w:t>
      </w:r>
    </w:p>
    <w:p>
      <w:pPr>
        <w:pStyle w:val="7"/>
        <w:spacing w:line="276" w:lineRule="auto"/>
        <w:rPr>
          <w:rFonts w:hint="eastAsia" w:hAnsi="宋体"/>
          <w:sz w:val="24"/>
          <w:szCs w:val="24"/>
        </w:rPr>
      </w:pPr>
    </w:p>
    <w:tbl>
      <w:tblPr>
        <w:tblStyle w:val="14"/>
        <w:tblW w:w="863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1691"/>
        <w:gridCol w:w="3304"/>
        <w:gridCol w:w="28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20" w:hRule="atLeast"/>
          <w:jc w:val="center"/>
        </w:trPr>
        <w:tc>
          <w:tcPr>
            <w:tcW w:w="810" w:type="dxa"/>
            <w:vMerge w:val="restart"/>
            <w:vAlign w:val="center"/>
          </w:tcPr>
          <w:p>
            <w:pPr>
              <w:pStyle w:val="7"/>
              <w:spacing w:line="276" w:lineRule="auto"/>
              <w:jc w:val="center"/>
              <w:rPr>
                <w:rFonts w:hint="eastAsia" w:hAnsi="宋体"/>
                <w:spacing w:val="-20"/>
                <w:sz w:val="24"/>
                <w:szCs w:val="24"/>
              </w:rPr>
            </w:pPr>
            <w:r>
              <w:rPr>
                <w:rFonts w:hint="eastAsia" w:hAnsi="宋体"/>
                <w:spacing w:val="-20"/>
                <w:sz w:val="24"/>
                <w:szCs w:val="24"/>
              </w:rPr>
              <w:t>项号</w:t>
            </w:r>
          </w:p>
        </w:tc>
        <w:tc>
          <w:tcPr>
            <w:tcW w:w="1691" w:type="dxa"/>
            <w:vMerge w:val="restart"/>
            <w:vAlign w:val="center"/>
          </w:tcPr>
          <w:p>
            <w:pPr>
              <w:pStyle w:val="7"/>
              <w:spacing w:line="276" w:lineRule="auto"/>
              <w:jc w:val="center"/>
              <w:rPr>
                <w:rFonts w:hint="eastAsia" w:hAnsi="宋体"/>
                <w:spacing w:val="-20"/>
                <w:sz w:val="24"/>
                <w:szCs w:val="24"/>
              </w:rPr>
            </w:pPr>
            <w:r>
              <w:rPr>
                <w:rFonts w:hint="eastAsia" w:hAnsi="宋体"/>
                <w:spacing w:val="-20"/>
                <w:sz w:val="24"/>
                <w:szCs w:val="24"/>
              </w:rPr>
              <w:t>项目名称</w:t>
            </w:r>
          </w:p>
        </w:tc>
        <w:tc>
          <w:tcPr>
            <w:tcW w:w="3304" w:type="dxa"/>
            <w:vMerge w:val="restart"/>
            <w:vAlign w:val="center"/>
          </w:tcPr>
          <w:p>
            <w:pPr>
              <w:pStyle w:val="7"/>
              <w:spacing w:line="276" w:lineRule="auto"/>
              <w:jc w:val="center"/>
              <w:rPr>
                <w:rFonts w:hint="eastAsia" w:hAnsi="宋体"/>
                <w:sz w:val="24"/>
                <w:szCs w:val="24"/>
              </w:rPr>
            </w:pPr>
            <w:r>
              <w:rPr>
                <w:rFonts w:hint="eastAsia" w:hAnsi="宋体"/>
                <w:sz w:val="24"/>
                <w:szCs w:val="24"/>
              </w:rPr>
              <w:t>磋商文件要求</w:t>
            </w:r>
          </w:p>
        </w:tc>
        <w:tc>
          <w:tcPr>
            <w:tcW w:w="2831" w:type="dxa"/>
            <w:vMerge w:val="restart"/>
            <w:vAlign w:val="center"/>
          </w:tcPr>
          <w:p>
            <w:pPr>
              <w:pStyle w:val="7"/>
              <w:spacing w:line="276" w:lineRule="auto"/>
              <w:jc w:val="center"/>
              <w:rPr>
                <w:rFonts w:hint="eastAsia" w:hAnsi="宋体"/>
                <w:sz w:val="24"/>
                <w:szCs w:val="24"/>
              </w:rPr>
            </w:pPr>
            <w:r>
              <w:rPr>
                <w:rFonts w:hint="eastAsia" w:hAnsi="宋体"/>
                <w:sz w:val="24"/>
                <w:szCs w:val="24"/>
              </w:rPr>
              <w:t>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810" w:type="dxa"/>
            <w:vMerge w:val="continue"/>
            <w:vAlign w:val="center"/>
          </w:tcPr>
          <w:p>
            <w:pPr>
              <w:pStyle w:val="7"/>
              <w:spacing w:line="276" w:lineRule="auto"/>
              <w:jc w:val="center"/>
              <w:rPr>
                <w:rFonts w:hint="eastAsia" w:hAnsi="宋体"/>
                <w:spacing w:val="-20"/>
                <w:sz w:val="24"/>
                <w:szCs w:val="24"/>
              </w:rPr>
            </w:pPr>
          </w:p>
        </w:tc>
        <w:tc>
          <w:tcPr>
            <w:tcW w:w="1691" w:type="dxa"/>
            <w:vMerge w:val="continue"/>
            <w:vAlign w:val="center"/>
          </w:tcPr>
          <w:p>
            <w:pPr>
              <w:pStyle w:val="7"/>
              <w:spacing w:line="276" w:lineRule="auto"/>
              <w:jc w:val="center"/>
              <w:rPr>
                <w:rFonts w:hint="eastAsia" w:hAnsi="宋体"/>
                <w:spacing w:val="-20"/>
                <w:sz w:val="24"/>
                <w:szCs w:val="24"/>
              </w:rPr>
            </w:pPr>
          </w:p>
        </w:tc>
        <w:tc>
          <w:tcPr>
            <w:tcW w:w="3304" w:type="dxa"/>
            <w:vMerge w:val="continue"/>
            <w:vAlign w:val="center"/>
          </w:tcPr>
          <w:p>
            <w:pPr>
              <w:pStyle w:val="7"/>
              <w:spacing w:line="276" w:lineRule="auto"/>
              <w:jc w:val="center"/>
              <w:rPr>
                <w:rFonts w:hint="eastAsia" w:hAnsi="宋体"/>
                <w:sz w:val="24"/>
                <w:szCs w:val="24"/>
              </w:rPr>
            </w:pPr>
          </w:p>
        </w:tc>
        <w:tc>
          <w:tcPr>
            <w:tcW w:w="2831" w:type="dxa"/>
            <w:vMerge w:val="continue"/>
            <w:vAlign w:val="center"/>
          </w:tcPr>
          <w:p>
            <w:pPr>
              <w:pStyle w:val="7"/>
              <w:spacing w:line="276" w:lineRule="auto"/>
              <w:jc w:val="center"/>
              <w:rPr>
                <w:rFonts w:hint="eastAsia"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4" w:hRule="atLeast"/>
          <w:jc w:val="center"/>
        </w:trPr>
        <w:tc>
          <w:tcPr>
            <w:tcW w:w="810" w:type="dxa"/>
            <w:vAlign w:val="center"/>
          </w:tcPr>
          <w:p>
            <w:pPr>
              <w:spacing w:line="276" w:lineRule="auto"/>
              <w:jc w:val="center"/>
              <w:rPr>
                <w:rFonts w:hint="eastAsia" w:ascii="宋体" w:hAnsi="宋体"/>
                <w:sz w:val="24"/>
                <w:szCs w:val="24"/>
              </w:rPr>
            </w:pPr>
            <w:r>
              <w:rPr>
                <w:rFonts w:hint="eastAsia" w:ascii="宋体" w:hAnsi="宋体"/>
                <w:sz w:val="24"/>
                <w:szCs w:val="24"/>
              </w:rPr>
              <w:t>1</w:t>
            </w:r>
          </w:p>
        </w:tc>
        <w:tc>
          <w:tcPr>
            <w:tcW w:w="1691" w:type="dxa"/>
            <w:vAlign w:val="center"/>
          </w:tcPr>
          <w:p>
            <w:pPr>
              <w:spacing w:line="276" w:lineRule="auto"/>
              <w:jc w:val="center"/>
              <w:rPr>
                <w:rFonts w:hint="eastAsia" w:ascii="宋体" w:hAnsi="宋体"/>
                <w:sz w:val="24"/>
                <w:szCs w:val="24"/>
              </w:rPr>
            </w:pPr>
          </w:p>
        </w:tc>
        <w:tc>
          <w:tcPr>
            <w:tcW w:w="3304" w:type="dxa"/>
            <w:vAlign w:val="center"/>
          </w:tcPr>
          <w:p>
            <w:pPr>
              <w:pStyle w:val="7"/>
              <w:spacing w:line="276" w:lineRule="auto"/>
              <w:rPr>
                <w:rFonts w:hint="eastAsia" w:hAnsi="宋体"/>
                <w:sz w:val="24"/>
                <w:szCs w:val="24"/>
              </w:rPr>
            </w:pPr>
          </w:p>
        </w:tc>
        <w:tc>
          <w:tcPr>
            <w:tcW w:w="2831" w:type="dxa"/>
            <w:vAlign w:val="center"/>
          </w:tcPr>
          <w:p>
            <w:pPr>
              <w:pStyle w:val="7"/>
              <w:spacing w:line="276" w:lineRule="auto"/>
              <w:rPr>
                <w:rFonts w:hint="eastAsia"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4" w:hRule="atLeast"/>
          <w:jc w:val="center"/>
        </w:trPr>
        <w:tc>
          <w:tcPr>
            <w:tcW w:w="810" w:type="dxa"/>
            <w:vAlign w:val="center"/>
          </w:tcPr>
          <w:p>
            <w:pPr>
              <w:spacing w:line="276" w:lineRule="auto"/>
              <w:jc w:val="center"/>
              <w:rPr>
                <w:rFonts w:hint="eastAsia" w:ascii="宋体" w:hAnsi="宋体"/>
                <w:sz w:val="24"/>
                <w:szCs w:val="24"/>
              </w:rPr>
            </w:pPr>
            <w:r>
              <w:rPr>
                <w:rFonts w:hint="eastAsia" w:ascii="宋体" w:hAnsi="宋体"/>
                <w:sz w:val="24"/>
                <w:szCs w:val="24"/>
              </w:rPr>
              <w:t>…</w:t>
            </w:r>
          </w:p>
        </w:tc>
        <w:tc>
          <w:tcPr>
            <w:tcW w:w="1691" w:type="dxa"/>
            <w:vAlign w:val="center"/>
          </w:tcPr>
          <w:p>
            <w:pPr>
              <w:spacing w:line="276" w:lineRule="auto"/>
              <w:jc w:val="center"/>
              <w:rPr>
                <w:rFonts w:hint="eastAsia" w:ascii="宋体" w:hAnsi="宋体"/>
                <w:sz w:val="24"/>
                <w:szCs w:val="24"/>
              </w:rPr>
            </w:pPr>
          </w:p>
        </w:tc>
        <w:tc>
          <w:tcPr>
            <w:tcW w:w="3304" w:type="dxa"/>
            <w:vAlign w:val="center"/>
          </w:tcPr>
          <w:p>
            <w:pPr>
              <w:pStyle w:val="7"/>
              <w:spacing w:line="276" w:lineRule="auto"/>
              <w:rPr>
                <w:rFonts w:hint="eastAsia" w:hAnsi="宋体"/>
                <w:sz w:val="24"/>
                <w:szCs w:val="24"/>
              </w:rPr>
            </w:pPr>
          </w:p>
        </w:tc>
        <w:tc>
          <w:tcPr>
            <w:tcW w:w="2831" w:type="dxa"/>
            <w:vAlign w:val="center"/>
          </w:tcPr>
          <w:p>
            <w:pPr>
              <w:pStyle w:val="7"/>
              <w:spacing w:line="276" w:lineRule="auto"/>
              <w:rPr>
                <w:rFonts w:hint="eastAsia"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4" w:hRule="atLeast"/>
          <w:jc w:val="center"/>
        </w:trPr>
        <w:tc>
          <w:tcPr>
            <w:tcW w:w="810" w:type="dxa"/>
            <w:vAlign w:val="center"/>
          </w:tcPr>
          <w:p>
            <w:pPr>
              <w:spacing w:line="276" w:lineRule="auto"/>
              <w:jc w:val="center"/>
              <w:rPr>
                <w:rFonts w:hint="eastAsia" w:ascii="宋体" w:hAnsi="宋体"/>
                <w:sz w:val="24"/>
                <w:szCs w:val="24"/>
              </w:rPr>
            </w:pPr>
            <w:r>
              <w:rPr>
                <w:rFonts w:hint="eastAsia" w:ascii="宋体" w:hAnsi="宋体"/>
                <w:sz w:val="24"/>
                <w:szCs w:val="24"/>
              </w:rPr>
              <w:t>N</w:t>
            </w:r>
          </w:p>
        </w:tc>
        <w:tc>
          <w:tcPr>
            <w:tcW w:w="1691" w:type="dxa"/>
            <w:vAlign w:val="center"/>
          </w:tcPr>
          <w:p>
            <w:pPr>
              <w:spacing w:line="276" w:lineRule="auto"/>
              <w:jc w:val="center"/>
              <w:rPr>
                <w:rFonts w:hint="eastAsia" w:ascii="宋体" w:hAnsi="宋体"/>
                <w:sz w:val="24"/>
                <w:szCs w:val="24"/>
              </w:rPr>
            </w:pPr>
          </w:p>
        </w:tc>
        <w:tc>
          <w:tcPr>
            <w:tcW w:w="3304" w:type="dxa"/>
            <w:vAlign w:val="center"/>
          </w:tcPr>
          <w:p>
            <w:pPr>
              <w:pStyle w:val="7"/>
              <w:spacing w:line="276" w:lineRule="auto"/>
              <w:rPr>
                <w:rFonts w:hint="eastAsia" w:hAnsi="宋体"/>
                <w:sz w:val="24"/>
                <w:szCs w:val="24"/>
              </w:rPr>
            </w:pPr>
          </w:p>
        </w:tc>
        <w:tc>
          <w:tcPr>
            <w:tcW w:w="2831" w:type="dxa"/>
            <w:vAlign w:val="center"/>
          </w:tcPr>
          <w:p>
            <w:pPr>
              <w:pStyle w:val="7"/>
              <w:spacing w:line="276" w:lineRule="auto"/>
              <w:rPr>
                <w:rFonts w:hint="eastAsia" w:hAnsi="宋体"/>
                <w:sz w:val="24"/>
                <w:szCs w:val="24"/>
              </w:rPr>
            </w:pPr>
          </w:p>
        </w:tc>
      </w:tr>
    </w:tbl>
    <w:p>
      <w:pPr>
        <w:pStyle w:val="7"/>
        <w:spacing w:line="276" w:lineRule="auto"/>
        <w:ind w:firstLine="600" w:firstLineChars="250"/>
        <w:rPr>
          <w:rFonts w:hint="eastAsia" w:hAnsi="宋体"/>
          <w:sz w:val="24"/>
          <w:szCs w:val="24"/>
        </w:rPr>
      </w:pPr>
      <w:r>
        <w:rPr>
          <w:rFonts w:hint="eastAsia" w:hAnsi="宋体"/>
          <w:sz w:val="24"/>
          <w:szCs w:val="24"/>
        </w:rPr>
        <w:t>说明：响应包括采购项目各项要求的响应情况；</w:t>
      </w:r>
    </w:p>
    <w:p>
      <w:pPr>
        <w:pStyle w:val="7"/>
        <w:spacing w:line="276" w:lineRule="auto"/>
        <w:rPr>
          <w:rFonts w:hint="eastAsia" w:hAnsi="宋体"/>
          <w:sz w:val="24"/>
          <w:szCs w:val="24"/>
        </w:rPr>
      </w:pPr>
      <w:r>
        <w:rPr>
          <w:rFonts w:hint="eastAsia" w:hAnsi="宋体"/>
          <w:sz w:val="24"/>
          <w:szCs w:val="24"/>
        </w:rPr>
        <w:t xml:space="preserve">     </w:t>
      </w:r>
    </w:p>
    <w:p>
      <w:pPr>
        <w:pStyle w:val="7"/>
        <w:spacing w:line="276" w:lineRule="auto"/>
        <w:rPr>
          <w:rFonts w:hint="eastAsia" w:hAnsi="宋体"/>
          <w:sz w:val="24"/>
          <w:szCs w:val="24"/>
        </w:rPr>
      </w:pPr>
    </w:p>
    <w:p>
      <w:pPr>
        <w:pStyle w:val="7"/>
        <w:spacing w:line="276" w:lineRule="auto"/>
        <w:rPr>
          <w:rFonts w:hint="eastAsia" w:hAnsi="宋体"/>
          <w:sz w:val="24"/>
          <w:szCs w:val="24"/>
        </w:rPr>
      </w:pPr>
      <w:r>
        <w:rPr>
          <w:rFonts w:hint="eastAsia" w:hAnsi="宋体"/>
          <w:sz w:val="24"/>
          <w:szCs w:val="24"/>
        </w:rPr>
        <w:t>供应商（签章）</w:t>
      </w:r>
      <w:r>
        <w:rPr>
          <w:rFonts w:hint="eastAsia" w:hAnsi="宋体"/>
          <w:sz w:val="24"/>
          <w:szCs w:val="24"/>
          <w:u w:val="single"/>
        </w:rPr>
        <w:t xml:space="preserve">                                </w:t>
      </w:r>
    </w:p>
    <w:p>
      <w:pPr>
        <w:spacing w:line="520" w:lineRule="exact"/>
        <w:rPr>
          <w:rFonts w:hint="eastAsia" w:ascii="宋体" w:hAnsi="宋体"/>
          <w:b/>
          <w:sz w:val="24"/>
          <w:szCs w:val="24"/>
        </w:rPr>
      </w:pPr>
    </w:p>
    <w:p>
      <w:pPr>
        <w:spacing w:line="520" w:lineRule="exact"/>
        <w:rPr>
          <w:rFonts w:hint="eastAsia" w:ascii="宋体" w:hAnsi="宋体"/>
          <w:b/>
          <w:sz w:val="24"/>
          <w:szCs w:val="24"/>
        </w:rPr>
      </w:pPr>
    </w:p>
    <w:p>
      <w:pPr>
        <w:spacing w:line="520" w:lineRule="exact"/>
        <w:rPr>
          <w:rFonts w:hint="eastAsia" w:ascii="宋体" w:hAnsi="宋体"/>
          <w:b/>
          <w:sz w:val="24"/>
          <w:szCs w:val="24"/>
        </w:rPr>
      </w:pPr>
    </w:p>
    <w:p>
      <w:pPr>
        <w:spacing w:line="520" w:lineRule="exact"/>
        <w:rPr>
          <w:rFonts w:hint="eastAsia" w:ascii="宋体" w:hAnsi="宋体"/>
          <w:b/>
          <w:sz w:val="24"/>
          <w:szCs w:val="24"/>
        </w:rPr>
      </w:pPr>
    </w:p>
    <w:p>
      <w:pPr>
        <w:spacing w:line="520" w:lineRule="exact"/>
        <w:rPr>
          <w:rFonts w:hint="eastAsia" w:ascii="宋体" w:hAnsi="宋体"/>
          <w:b/>
          <w:sz w:val="24"/>
          <w:szCs w:val="24"/>
        </w:rPr>
      </w:pPr>
    </w:p>
    <w:p>
      <w:pPr>
        <w:spacing w:line="520" w:lineRule="exact"/>
        <w:rPr>
          <w:rFonts w:hint="eastAsia" w:ascii="宋体" w:hAnsi="宋体"/>
          <w:b/>
          <w:sz w:val="24"/>
          <w:szCs w:val="24"/>
        </w:rPr>
      </w:pPr>
    </w:p>
    <w:p>
      <w:pPr>
        <w:spacing w:line="520" w:lineRule="exact"/>
        <w:rPr>
          <w:rFonts w:hint="eastAsia" w:ascii="宋体" w:hAnsi="宋体"/>
          <w:b/>
          <w:sz w:val="24"/>
          <w:szCs w:val="24"/>
        </w:rPr>
      </w:pPr>
    </w:p>
    <w:p>
      <w:pPr>
        <w:spacing w:line="520" w:lineRule="exact"/>
        <w:rPr>
          <w:rFonts w:hint="eastAsia" w:ascii="宋体" w:hAnsi="宋体"/>
          <w:b/>
          <w:sz w:val="24"/>
          <w:szCs w:val="24"/>
        </w:rPr>
      </w:pPr>
    </w:p>
    <w:p>
      <w:pPr>
        <w:spacing w:line="520" w:lineRule="exact"/>
        <w:rPr>
          <w:rFonts w:hint="eastAsia" w:ascii="宋体" w:hAnsi="宋体"/>
          <w:b/>
          <w:sz w:val="24"/>
          <w:szCs w:val="24"/>
        </w:rPr>
      </w:pPr>
      <w:r>
        <w:rPr>
          <w:rFonts w:ascii="宋体" w:hAnsi="宋体"/>
          <w:b/>
          <w:sz w:val="24"/>
          <w:szCs w:val="24"/>
        </w:rPr>
        <w:br w:type="page"/>
      </w:r>
      <w:r>
        <w:rPr>
          <w:rFonts w:hint="eastAsia" w:ascii="宋体" w:hAnsi="宋体"/>
          <w:b/>
          <w:sz w:val="24"/>
          <w:szCs w:val="24"/>
        </w:rPr>
        <w:t>格式6：</w:t>
      </w:r>
    </w:p>
    <w:p>
      <w:pPr>
        <w:spacing w:line="276" w:lineRule="auto"/>
        <w:jc w:val="center"/>
        <w:rPr>
          <w:rFonts w:hint="eastAsia" w:ascii="宋体" w:hAnsi="宋体"/>
          <w:b/>
          <w:sz w:val="24"/>
          <w:szCs w:val="24"/>
        </w:rPr>
      </w:pPr>
      <w:r>
        <w:rPr>
          <w:rFonts w:hint="eastAsia" w:ascii="宋体" w:hAnsi="宋体"/>
          <w:b/>
          <w:sz w:val="24"/>
          <w:szCs w:val="24"/>
        </w:rPr>
        <w:t xml:space="preserve">  特别声明</w:t>
      </w:r>
    </w:p>
    <w:p>
      <w:pPr>
        <w:spacing w:line="276" w:lineRule="auto"/>
        <w:jc w:val="center"/>
        <w:rPr>
          <w:rFonts w:hint="eastAsia" w:ascii="宋体" w:hAnsi="宋体"/>
          <w:b/>
          <w:sz w:val="24"/>
          <w:szCs w:val="24"/>
        </w:rPr>
      </w:pPr>
    </w:p>
    <w:p>
      <w:pPr>
        <w:pStyle w:val="8"/>
        <w:spacing w:line="276" w:lineRule="auto"/>
        <w:ind w:left="420" w:leftChars="200"/>
        <w:rPr>
          <w:rFonts w:hint="eastAsia" w:ascii="宋体" w:hAnsi="宋体" w:eastAsia="宋体"/>
          <w:b w:val="0"/>
          <w:sz w:val="24"/>
          <w:szCs w:val="24"/>
        </w:rPr>
      </w:pPr>
      <w:r>
        <w:rPr>
          <w:rFonts w:hint="eastAsia" w:ascii="宋体" w:hAnsi="宋体" w:eastAsia="宋体"/>
          <w:b w:val="0"/>
          <w:sz w:val="24"/>
          <w:szCs w:val="24"/>
        </w:rPr>
        <w:t>内容包括：供应商认为磋商项目及要求存在不完善或不清楚的地方，可提出自己的意见及解决方案。</w:t>
      </w:r>
    </w:p>
    <w:p>
      <w:pPr>
        <w:spacing w:line="276" w:lineRule="auto"/>
        <w:rPr>
          <w:rFonts w:hint="eastAsia" w:ascii="宋体" w:hAnsi="宋体"/>
          <w:sz w:val="24"/>
          <w:szCs w:val="24"/>
        </w:rPr>
      </w:pPr>
    </w:p>
    <w:p>
      <w:pPr>
        <w:spacing w:line="276" w:lineRule="auto"/>
        <w:rPr>
          <w:rFonts w:hint="eastAsia" w:ascii="宋体" w:hAnsi="宋体"/>
          <w:sz w:val="24"/>
          <w:szCs w:val="24"/>
        </w:rPr>
      </w:pPr>
    </w:p>
    <w:p>
      <w:pPr>
        <w:adjustRightInd w:val="0"/>
        <w:spacing w:line="276" w:lineRule="auto"/>
        <w:ind w:firstLine="480" w:firstLineChars="200"/>
        <w:jc w:val="left"/>
        <w:rPr>
          <w:rFonts w:hint="eastAsia" w:ascii="宋体" w:hAnsi="宋体"/>
          <w:sz w:val="24"/>
          <w:szCs w:val="24"/>
        </w:rPr>
      </w:pPr>
      <w:bookmarkStart w:id="75" w:name="_Toc414449937"/>
      <w:bookmarkStart w:id="76" w:name="_Toc409689476"/>
      <w:bookmarkStart w:id="77" w:name="_Toc410298052"/>
      <w:r>
        <w:rPr>
          <w:rFonts w:hint="eastAsia" w:ascii="宋体" w:hAnsi="宋体"/>
          <w:sz w:val="24"/>
          <w:szCs w:val="24"/>
        </w:rPr>
        <w:t>供应商名称：</w:t>
      </w:r>
      <w:r>
        <w:rPr>
          <w:rFonts w:hint="eastAsia" w:ascii="宋体" w:hAnsi="宋体"/>
          <w:sz w:val="24"/>
          <w:szCs w:val="24"/>
          <w:u w:val="single"/>
        </w:rPr>
        <w:t xml:space="preserve">         </w:t>
      </w:r>
      <w:r>
        <w:rPr>
          <w:rFonts w:hint="eastAsia" w:ascii="宋体" w:hAnsi="宋体"/>
          <w:sz w:val="24"/>
          <w:szCs w:val="24"/>
        </w:rPr>
        <w:t>（签章）</w:t>
      </w:r>
    </w:p>
    <w:p>
      <w:pPr>
        <w:adjustRightInd w:val="0"/>
        <w:spacing w:line="276" w:lineRule="auto"/>
        <w:ind w:firstLine="540" w:firstLineChars="225"/>
        <w:jc w:val="left"/>
        <w:rPr>
          <w:rFonts w:hint="eastAsia" w:ascii="宋体" w:hAnsi="宋体"/>
          <w:bCs/>
          <w:sz w:val="24"/>
          <w:szCs w:val="24"/>
        </w:rPr>
      </w:pPr>
      <w:r>
        <w:rPr>
          <w:rFonts w:hint="eastAsia" w:ascii="宋体" w:hAnsi="宋体"/>
          <w:bCs/>
          <w:sz w:val="24"/>
          <w:szCs w:val="24"/>
        </w:rPr>
        <w:t>日期:</w:t>
      </w:r>
      <w:r>
        <w:rPr>
          <w:rFonts w:hint="eastAsia" w:ascii="宋体" w:hAnsi="宋体"/>
          <w:sz w:val="24"/>
          <w:szCs w:val="24"/>
          <w:u w:val="single"/>
        </w:rPr>
        <w:t xml:space="preserve">         </w:t>
      </w:r>
      <w:r>
        <w:rPr>
          <w:rFonts w:hint="eastAsia" w:ascii="宋体" w:hAnsi="宋体"/>
          <w:sz w:val="24"/>
          <w:szCs w:val="24"/>
        </w:rPr>
        <w:t>。</w:t>
      </w:r>
    </w:p>
    <w:p>
      <w:pPr>
        <w:spacing w:line="276" w:lineRule="auto"/>
        <w:rPr>
          <w:rFonts w:hint="eastAsia" w:ascii="宋体" w:hAnsi="宋体"/>
          <w:sz w:val="24"/>
          <w:szCs w:val="24"/>
        </w:rPr>
      </w:pPr>
    </w:p>
    <w:p>
      <w:pPr>
        <w:spacing w:line="520" w:lineRule="exact"/>
        <w:rPr>
          <w:rFonts w:hint="eastAsia" w:ascii="宋体" w:hAnsi="宋体"/>
          <w:sz w:val="24"/>
          <w:szCs w:val="24"/>
        </w:rPr>
      </w:pPr>
    </w:p>
    <w:p>
      <w:pPr>
        <w:spacing w:line="520" w:lineRule="exact"/>
        <w:rPr>
          <w:rFonts w:hint="eastAsia" w:ascii="宋体" w:hAnsi="宋体"/>
          <w:sz w:val="24"/>
          <w:szCs w:val="24"/>
        </w:rPr>
      </w:pPr>
    </w:p>
    <w:p>
      <w:pPr>
        <w:spacing w:line="520" w:lineRule="exact"/>
        <w:rPr>
          <w:rFonts w:hint="eastAsia" w:ascii="宋体" w:hAnsi="宋体"/>
          <w:sz w:val="24"/>
          <w:szCs w:val="24"/>
        </w:rPr>
      </w:pPr>
    </w:p>
    <w:p>
      <w:pPr>
        <w:spacing w:line="520" w:lineRule="exact"/>
        <w:rPr>
          <w:rFonts w:hint="eastAsia" w:ascii="宋体" w:hAnsi="宋体"/>
          <w:sz w:val="24"/>
          <w:szCs w:val="24"/>
        </w:rPr>
      </w:pPr>
    </w:p>
    <w:p>
      <w:pPr>
        <w:spacing w:line="520" w:lineRule="exact"/>
        <w:rPr>
          <w:rFonts w:hint="eastAsia" w:ascii="宋体" w:hAnsi="宋体"/>
          <w:sz w:val="24"/>
          <w:szCs w:val="24"/>
        </w:rPr>
      </w:pPr>
    </w:p>
    <w:p>
      <w:pPr>
        <w:spacing w:line="520" w:lineRule="exact"/>
        <w:rPr>
          <w:rFonts w:hint="eastAsia" w:ascii="宋体" w:hAnsi="宋体"/>
          <w:sz w:val="24"/>
          <w:szCs w:val="24"/>
        </w:rPr>
      </w:pPr>
    </w:p>
    <w:p>
      <w:pPr>
        <w:spacing w:line="520" w:lineRule="exact"/>
        <w:rPr>
          <w:rFonts w:hint="eastAsia" w:ascii="宋体" w:hAnsi="宋体"/>
          <w:sz w:val="24"/>
          <w:szCs w:val="24"/>
        </w:rPr>
      </w:pPr>
    </w:p>
    <w:p>
      <w:pPr>
        <w:spacing w:line="520" w:lineRule="exact"/>
        <w:rPr>
          <w:rFonts w:hint="eastAsia" w:ascii="宋体" w:hAnsi="宋体"/>
          <w:sz w:val="24"/>
          <w:szCs w:val="24"/>
        </w:rPr>
      </w:pPr>
    </w:p>
    <w:p>
      <w:pPr>
        <w:spacing w:line="520" w:lineRule="exact"/>
        <w:rPr>
          <w:rFonts w:hint="eastAsia" w:ascii="宋体" w:hAnsi="宋体"/>
          <w:sz w:val="24"/>
          <w:szCs w:val="24"/>
        </w:rPr>
      </w:pPr>
    </w:p>
    <w:p>
      <w:pPr>
        <w:spacing w:line="520" w:lineRule="exact"/>
        <w:rPr>
          <w:rFonts w:hint="eastAsia" w:ascii="宋体" w:hAnsi="宋体"/>
          <w:sz w:val="24"/>
          <w:szCs w:val="24"/>
        </w:rPr>
      </w:pPr>
    </w:p>
    <w:p>
      <w:pPr>
        <w:spacing w:line="520" w:lineRule="exact"/>
        <w:rPr>
          <w:rFonts w:hint="eastAsia" w:ascii="宋体" w:hAnsi="宋体"/>
          <w:sz w:val="24"/>
          <w:szCs w:val="24"/>
        </w:rPr>
      </w:pPr>
    </w:p>
    <w:p>
      <w:pPr>
        <w:spacing w:line="520" w:lineRule="exact"/>
        <w:rPr>
          <w:rFonts w:hint="eastAsia" w:ascii="宋体" w:hAnsi="宋体"/>
          <w:sz w:val="24"/>
          <w:szCs w:val="24"/>
        </w:rPr>
      </w:pPr>
    </w:p>
    <w:p>
      <w:pPr>
        <w:spacing w:line="520" w:lineRule="exact"/>
        <w:rPr>
          <w:rFonts w:hint="eastAsia" w:ascii="宋体" w:hAnsi="宋体"/>
          <w:sz w:val="24"/>
          <w:szCs w:val="24"/>
        </w:rPr>
      </w:pPr>
    </w:p>
    <w:p>
      <w:pPr>
        <w:spacing w:line="520" w:lineRule="exact"/>
        <w:rPr>
          <w:rFonts w:hint="eastAsia" w:ascii="宋体" w:hAnsi="宋体"/>
          <w:b/>
          <w:sz w:val="24"/>
          <w:szCs w:val="24"/>
        </w:rPr>
      </w:pPr>
      <w:r>
        <w:rPr>
          <w:rFonts w:ascii="宋体" w:hAnsi="宋体"/>
          <w:b/>
          <w:kern w:val="0"/>
          <w:sz w:val="24"/>
          <w:szCs w:val="24"/>
        </w:rPr>
        <w:br w:type="page"/>
      </w:r>
      <w:r>
        <w:rPr>
          <w:rFonts w:hint="eastAsia" w:ascii="宋体" w:hAnsi="宋体"/>
          <w:b/>
          <w:kern w:val="0"/>
          <w:sz w:val="24"/>
          <w:szCs w:val="24"/>
        </w:rPr>
        <w:t>格式7：</w:t>
      </w:r>
      <w:bookmarkEnd w:id="75"/>
      <w:bookmarkEnd w:id="76"/>
      <w:bookmarkEnd w:id="77"/>
    </w:p>
    <w:p>
      <w:pPr>
        <w:spacing w:line="276" w:lineRule="auto"/>
        <w:jc w:val="center"/>
        <w:rPr>
          <w:rFonts w:hint="eastAsia" w:ascii="宋体" w:hAnsi="宋体"/>
          <w:b/>
          <w:sz w:val="24"/>
          <w:szCs w:val="24"/>
        </w:rPr>
      </w:pPr>
      <w:r>
        <w:rPr>
          <w:rFonts w:hint="eastAsia" w:ascii="宋体" w:hAnsi="宋体"/>
          <w:b/>
          <w:sz w:val="24"/>
          <w:szCs w:val="24"/>
        </w:rPr>
        <w:t>承诺书</w:t>
      </w:r>
    </w:p>
    <w:p>
      <w:pPr>
        <w:spacing w:line="276" w:lineRule="auto"/>
        <w:jc w:val="center"/>
        <w:rPr>
          <w:rFonts w:hint="eastAsia" w:ascii="宋体" w:hAnsi="宋体"/>
          <w:b/>
          <w:sz w:val="24"/>
          <w:szCs w:val="24"/>
        </w:rPr>
      </w:pPr>
    </w:p>
    <w:p>
      <w:pPr>
        <w:ind w:left="509" w:leftChars="14" w:hanging="480" w:hangingChars="200"/>
        <w:rPr>
          <w:rFonts w:hint="eastAsia" w:ascii="宋体" w:hAnsi="宋体"/>
          <w:sz w:val="24"/>
          <w:szCs w:val="24"/>
        </w:rPr>
      </w:pPr>
      <w:r>
        <w:rPr>
          <w:rFonts w:hint="eastAsia" w:ascii="宋体" w:hAnsi="宋体"/>
          <w:sz w:val="24"/>
          <w:szCs w:val="24"/>
        </w:rPr>
        <w:t>XXXX：</w:t>
      </w:r>
    </w:p>
    <w:p>
      <w:pPr>
        <w:ind w:firstLine="480" w:firstLineChars="200"/>
        <w:rPr>
          <w:rFonts w:hint="eastAsia" w:ascii="宋体" w:hAnsi="宋体"/>
          <w:sz w:val="24"/>
          <w:szCs w:val="24"/>
        </w:rPr>
      </w:pPr>
      <w:r>
        <w:rPr>
          <w:rFonts w:hint="eastAsia" w:ascii="宋体" w:hAnsi="宋体"/>
          <w:sz w:val="24"/>
          <w:szCs w:val="24"/>
        </w:rPr>
        <w:t>我公司作为本次采购项目的供应商，根据磋商文件要求，现郑重承诺如下：</w:t>
      </w:r>
    </w:p>
    <w:p>
      <w:pPr>
        <w:ind w:firstLine="480" w:firstLineChars="200"/>
        <w:rPr>
          <w:rFonts w:hint="eastAsia" w:ascii="宋体" w:hAnsi="宋体"/>
          <w:sz w:val="24"/>
          <w:szCs w:val="24"/>
        </w:rPr>
      </w:pPr>
      <w:r>
        <w:rPr>
          <w:rFonts w:hint="eastAsia" w:ascii="宋体" w:hAnsi="宋体"/>
          <w:sz w:val="24"/>
          <w:szCs w:val="24"/>
        </w:rPr>
        <w:t>一、具备《中华人民共和国政府采购法》第二十二条第一款和本项目规定的条件：</w:t>
      </w:r>
    </w:p>
    <w:p>
      <w:pPr>
        <w:ind w:firstLine="480" w:firstLineChars="200"/>
        <w:rPr>
          <w:rFonts w:hint="eastAsia" w:ascii="宋体" w:hAnsi="宋体"/>
          <w:sz w:val="24"/>
          <w:szCs w:val="24"/>
        </w:rPr>
      </w:pPr>
      <w:r>
        <w:rPr>
          <w:rFonts w:hint="eastAsia" w:ascii="宋体" w:hAnsi="宋体"/>
          <w:sz w:val="24"/>
          <w:szCs w:val="24"/>
        </w:rPr>
        <w:t xml:space="preserve">（一）具有独立承担民事责任的能力； </w:t>
      </w:r>
    </w:p>
    <w:p>
      <w:pPr>
        <w:ind w:firstLine="480" w:firstLineChars="200"/>
        <w:rPr>
          <w:rFonts w:hint="eastAsia" w:ascii="宋体" w:hAnsi="宋体"/>
          <w:sz w:val="24"/>
          <w:szCs w:val="24"/>
        </w:rPr>
      </w:pPr>
      <w:r>
        <w:rPr>
          <w:rFonts w:hint="eastAsia" w:ascii="宋体" w:hAnsi="宋体"/>
          <w:sz w:val="24"/>
          <w:szCs w:val="24"/>
        </w:rPr>
        <w:t xml:space="preserve">（二）具有良好的商业信誉和健全的财务会计制度； </w:t>
      </w:r>
    </w:p>
    <w:p>
      <w:pPr>
        <w:ind w:firstLine="480" w:firstLineChars="200"/>
        <w:rPr>
          <w:rFonts w:hint="eastAsia" w:ascii="宋体" w:hAnsi="宋体"/>
          <w:sz w:val="24"/>
          <w:szCs w:val="24"/>
        </w:rPr>
      </w:pPr>
      <w:r>
        <w:rPr>
          <w:rFonts w:hint="eastAsia" w:ascii="宋体" w:hAnsi="宋体"/>
          <w:sz w:val="24"/>
          <w:szCs w:val="24"/>
        </w:rPr>
        <w:t xml:space="preserve">（三）具有履行合同所必需的设备和专业技术能力； </w:t>
      </w:r>
    </w:p>
    <w:p>
      <w:pPr>
        <w:ind w:firstLine="480" w:firstLineChars="200"/>
        <w:rPr>
          <w:rFonts w:hint="eastAsia" w:ascii="宋体" w:hAnsi="宋体"/>
          <w:sz w:val="24"/>
          <w:szCs w:val="24"/>
        </w:rPr>
      </w:pPr>
      <w:r>
        <w:rPr>
          <w:rFonts w:hint="eastAsia" w:ascii="宋体" w:hAnsi="宋体"/>
          <w:sz w:val="24"/>
          <w:szCs w:val="24"/>
        </w:rPr>
        <w:t xml:space="preserve">（四）有依法缴纳税收和社会保障资金的良好记录； </w:t>
      </w:r>
    </w:p>
    <w:p>
      <w:pPr>
        <w:ind w:firstLine="480" w:firstLineChars="200"/>
        <w:rPr>
          <w:rFonts w:hint="eastAsia" w:ascii="宋体" w:hAnsi="宋体"/>
          <w:sz w:val="24"/>
          <w:szCs w:val="24"/>
        </w:rPr>
      </w:pPr>
      <w:r>
        <w:rPr>
          <w:rFonts w:hint="eastAsia" w:ascii="宋体" w:hAnsi="宋体"/>
          <w:sz w:val="24"/>
          <w:szCs w:val="24"/>
        </w:rPr>
        <w:t>（五）参加政府采购活动前三年内，在经营活动中没有重大违法记录；</w:t>
      </w:r>
    </w:p>
    <w:p>
      <w:pPr>
        <w:ind w:firstLine="480" w:firstLineChars="200"/>
        <w:rPr>
          <w:rFonts w:hint="eastAsia" w:ascii="宋体" w:hAnsi="宋体"/>
          <w:sz w:val="24"/>
          <w:szCs w:val="24"/>
        </w:rPr>
      </w:pPr>
      <w:r>
        <w:rPr>
          <w:rFonts w:hint="eastAsia" w:ascii="宋体" w:hAnsi="宋体"/>
          <w:sz w:val="24"/>
          <w:szCs w:val="24"/>
        </w:rPr>
        <w:t>（六）法律、行政法规规定的其他条件；</w:t>
      </w:r>
    </w:p>
    <w:p>
      <w:pPr>
        <w:ind w:firstLine="480" w:firstLineChars="200"/>
        <w:rPr>
          <w:rFonts w:hint="eastAsia" w:ascii="宋体" w:hAnsi="宋体"/>
          <w:sz w:val="24"/>
          <w:szCs w:val="24"/>
        </w:rPr>
      </w:pPr>
      <w:r>
        <w:rPr>
          <w:rFonts w:hint="eastAsia" w:ascii="宋体" w:hAnsi="宋体"/>
          <w:sz w:val="24"/>
          <w:szCs w:val="24"/>
        </w:rPr>
        <w:t>（七）根据采购项目提出的特殊条件。</w:t>
      </w:r>
    </w:p>
    <w:p>
      <w:pPr>
        <w:ind w:firstLine="480" w:firstLineChars="200"/>
        <w:rPr>
          <w:rFonts w:hint="eastAsia" w:ascii="宋体" w:hAnsi="宋体"/>
          <w:sz w:val="24"/>
          <w:szCs w:val="24"/>
        </w:rPr>
      </w:pPr>
      <w:r>
        <w:rPr>
          <w:rFonts w:hint="eastAsia" w:ascii="宋体" w:hAnsi="宋体"/>
          <w:sz w:val="24"/>
          <w:szCs w:val="24"/>
        </w:rPr>
        <w:t>二、完全接受和满足本项目磋商文件中规定的实质性要求，如对磋商文件有异议，已经在响应文件递交截止时间届满前依法进行维权救济，不存在对磋商文件有异议的同时又参加磋商以求侥幸成交或者为实现其他非法目的的行为。</w:t>
      </w:r>
    </w:p>
    <w:p>
      <w:pPr>
        <w:ind w:firstLine="480" w:firstLineChars="200"/>
        <w:rPr>
          <w:rFonts w:hint="eastAsia" w:ascii="宋体" w:hAnsi="宋体"/>
          <w:sz w:val="24"/>
          <w:szCs w:val="24"/>
        </w:rPr>
      </w:pPr>
      <w:r>
        <w:rPr>
          <w:rFonts w:hint="eastAsia" w:ascii="宋体" w:hAnsi="宋体"/>
          <w:sz w:val="24"/>
          <w:szCs w:val="24"/>
        </w:rPr>
        <w:t>三、参加本次磋商采购活动，不存在与单位负责人为同一人或者存在直接控股、管理关系的其他供应商参与同一合同项下的政府采购活动的行为。</w:t>
      </w:r>
    </w:p>
    <w:p>
      <w:pPr>
        <w:ind w:firstLine="480" w:firstLineChars="200"/>
        <w:rPr>
          <w:rFonts w:hint="eastAsia" w:ascii="宋体" w:hAnsi="宋体"/>
          <w:sz w:val="24"/>
          <w:szCs w:val="24"/>
        </w:rPr>
      </w:pPr>
      <w:r>
        <w:rPr>
          <w:rFonts w:hint="eastAsia" w:ascii="宋体" w:hAnsi="宋体"/>
          <w:sz w:val="24"/>
          <w:szCs w:val="24"/>
        </w:rPr>
        <w:t>四、参加本次采购活动，不存在和其他供应商在同一合同项下的采购项目中，同时委托同一个自然人、同一家庭的人员、同一单位的人员作为代理人的行为。</w:t>
      </w:r>
    </w:p>
    <w:p>
      <w:pPr>
        <w:ind w:firstLine="480" w:firstLineChars="200"/>
        <w:rPr>
          <w:rFonts w:hint="eastAsia" w:ascii="宋体" w:hAnsi="宋体"/>
          <w:sz w:val="24"/>
          <w:szCs w:val="24"/>
        </w:rPr>
      </w:pPr>
      <w:r>
        <w:rPr>
          <w:rFonts w:hint="eastAsia" w:ascii="宋体" w:hAnsi="宋体"/>
          <w:sz w:val="24"/>
          <w:szCs w:val="24"/>
        </w:rPr>
        <w:t>五、如果有记入诚信档案失信行为(如供应商在参加政府采购活动前被禁止在一定期限内参加政府采购活动，期限届满的，可以参加政府采购活动)，将在响应文件中全面如实反映。</w:t>
      </w:r>
    </w:p>
    <w:p>
      <w:pPr>
        <w:ind w:firstLine="480" w:firstLineChars="200"/>
        <w:rPr>
          <w:rFonts w:hint="eastAsia" w:ascii="宋体" w:hAnsi="宋体"/>
          <w:sz w:val="24"/>
          <w:szCs w:val="24"/>
        </w:rPr>
      </w:pPr>
      <w:r>
        <w:rPr>
          <w:rFonts w:hint="eastAsia" w:ascii="宋体" w:hAnsi="宋体"/>
          <w:sz w:val="24"/>
          <w:szCs w:val="24"/>
        </w:rPr>
        <w:t>六、我公司承诺未被纳入法院、工商行政管理部门、税务部门、银行认定的失信名单且在有效期内，或者在前三年政府采购合同履约过程中及其他经营活动履约过程中没有未依法履约被有关部门处罚（处理）的情形，否则我公司本次成交结果作无效处理。</w:t>
      </w:r>
    </w:p>
    <w:p>
      <w:pPr>
        <w:ind w:firstLine="480" w:firstLineChars="200"/>
        <w:rPr>
          <w:rFonts w:hint="eastAsia" w:ascii="宋体" w:hAnsi="宋体"/>
          <w:sz w:val="24"/>
          <w:szCs w:val="24"/>
        </w:rPr>
      </w:pPr>
      <w:r>
        <w:rPr>
          <w:rFonts w:hint="eastAsia" w:ascii="宋体" w:hAnsi="宋体"/>
          <w:sz w:val="24"/>
          <w:szCs w:val="24"/>
        </w:rPr>
        <w:t>七、响应文件中提供的能够给予我公司带来优惠、好处的任何材料资料和技术、服务、商务等响应承诺情况都是真实的、有效的、合法的。</w:t>
      </w:r>
    </w:p>
    <w:p>
      <w:pPr>
        <w:ind w:firstLine="480" w:firstLineChars="200"/>
        <w:rPr>
          <w:rFonts w:hint="eastAsia" w:ascii="宋体" w:hAnsi="宋体"/>
          <w:sz w:val="24"/>
          <w:szCs w:val="24"/>
        </w:rPr>
      </w:pPr>
      <w:r>
        <w:rPr>
          <w:rFonts w:hint="eastAsia" w:ascii="宋体" w:hAnsi="宋体"/>
          <w:sz w:val="24"/>
          <w:szCs w:val="24"/>
        </w:rPr>
        <w:t>八、如本项目评审过程中需要提供样品，则我公司提供的样品即为成交后将要提供的产品，我公司对提供样品的性能和质量负责，因样品存在缺陷或者不符合磋商文件要求导致未能成交的，我公司愿意承担相应不利后果。</w:t>
      </w:r>
    </w:p>
    <w:p>
      <w:pPr>
        <w:ind w:firstLine="480" w:firstLineChars="200"/>
        <w:rPr>
          <w:rFonts w:hint="eastAsia" w:ascii="宋体" w:hAnsi="宋体"/>
          <w:sz w:val="24"/>
          <w:szCs w:val="24"/>
        </w:rPr>
      </w:pPr>
      <w:r>
        <w:rPr>
          <w:rFonts w:hint="eastAsia" w:ascii="宋体" w:hAnsi="宋体"/>
          <w:sz w:val="24"/>
          <w:szCs w:val="24"/>
        </w:rPr>
        <w:t>九、本项目</w:t>
      </w:r>
      <w:r>
        <w:rPr>
          <w:rFonts w:ascii="宋体" w:hAnsi="宋体"/>
          <w:sz w:val="24"/>
          <w:szCs w:val="24"/>
        </w:rPr>
        <w:t>磋商有效期为响应文件开启之日后</w:t>
      </w:r>
      <w:r>
        <w:rPr>
          <w:rFonts w:hint="eastAsia" w:ascii="宋体" w:hAnsi="宋体"/>
          <w:sz w:val="24"/>
          <w:szCs w:val="24"/>
        </w:rPr>
        <w:t>9</w:t>
      </w:r>
      <w:r>
        <w:rPr>
          <w:rFonts w:ascii="宋体" w:hAnsi="宋体"/>
          <w:sz w:val="24"/>
          <w:szCs w:val="24"/>
        </w:rPr>
        <w:t>0天。</w:t>
      </w:r>
      <w:r>
        <w:rPr>
          <w:rFonts w:hint="eastAsia" w:ascii="宋体" w:hAnsi="宋体"/>
          <w:sz w:val="24"/>
          <w:szCs w:val="24"/>
        </w:rPr>
        <w:t>。</w:t>
      </w:r>
    </w:p>
    <w:p>
      <w:pPr>
        <w:ind w:firstLine="480" w:firstLineChars="200"/>
        <w:rPr>
          <w:rFonts w:hint="eastAsia" w:ascii="宋体" w:hAnsi="宋体"/>
          <w:sz w:val="24"/>
          <w:szCs w:val="24"/>
        </w:rPr>
      </w:pPr>
      <w:r>
        <w:rPr>
          <w:rFonts w:hint="eastAsia" w:ascii="宋体" w:hAnsi="宋体"/>
          <w:sz w:val="24"/>
          <w:szCs w:val="24"/>
        </w:rPr>
        <w:t>本公司对上述承诺的内容事项真实性负责。如经查实上述承诺的内容事项存在虚假，我公司愿意接受以提供虚假材料谋取成交追究法律责任。</w:t>
      </w:r>
    </w:p>
    <w:p>
      <w:pPr>
        <w:ind w:left="600" w:leftChars="57" w:hanging="480" w:hangingChars="200"/>
        <w:rPr>
          <w:rFonts w:hint="eastAsia" w:ascii="宋体" w:hAnsi="宋体"/>
          <w:sz w:val="24"/>
          <w:szCs w:val="24"/>
        </w:rPr>
      </w:pPr>
      <w:r>
        <w:rPr>
          <w:rFonts w:hint="eastAsia" w:ascii="宋体" w:hAnsi="宋体"/>
          <w:sz w:val="24"/>
          <w:szCs w:val="24"/>
        </w:rPr>
        <w:t>承诺人（供应商）名称：                          （签章）</w:t>
      </w:r>
    </w:p>
    <w:p>
      <w:pPr>
        <w:ind w:left="600" w:leftChars="57" w:hanging="480" w:hangingChars="200"/>
        <w:rPr>
          <w:rFonts w:hint="eastAsia" w:ascii="宋体" w:hAnsi="宋体"/>
          <w:sz w:val="24"/>
          <w:szCs w:val="24"/>
        </w:rPr>
      </w:pPr>
      <w:r>
        <w:rPr>
          <w:rFonts w:hint="eastAsia" w:ascii="宋体" w:hAnsi="宋体"/>
          <w:sz w:val="24"/>
          <w:szCs w:val="24"/>
        </w:rPr>
        <w:t>日期：</w:t>
      </w:r>
    </w:p>
    <w:p>
      <w:pPr>
        <w:ind w:left="602" w:leftChars="57" w:hanging="482" w:hangingChars="200"/>
        <w:rPr>
          <w:rFonts w:hint="eastAsia" w:ascii="宋体" w:hAnsi="宋体"/>
          <w:sz w:val="24"/>
          <w:szCs w:val="24"/>
        </w:rPr>
      </w:pPr>
      <w:r>
        <w:rPr>
          <w:rFonts w:hint="eastAsia" w:ascii="宋体" w:hAnsi="宋体"/>
          <w:b/>
          <w:sz w:val="24"/>
          <w:szCs w:val="24"/>
        </w:rPr>
        <w:t>注：承诺书必须按照格式要求签字、签章，否则作无效响应处理。</w:t>
      </w:r>
    </w:p>
    <w:p>
      <w:pPr>
        <w:jc w:val="left"/>
        <w:rPr>
          <w:rFonts w:hint="eastAsia" w:ascii="宋体" w:hAnsi="宋体"/>
          <w:b/>
          <w:sz w:val="24"/>
          <w:szCs w:val="24"/>
        </w:rPr>
      </w:pPr>
      <w:r>
        <w:rPr>
          <w:rFonts w:ascii="宋体" w:hAnsi="宋体"/>
          <w:b/>
          <w:sz w:val="24"/>
          <w:szCs w:val="24"/>
        </w:rPr>
        <w:br w:type="page"/>
      </w:r>
      <w:r>
        <w:rPr>
          <w:rFonts w:hint="eastAsia" w:ascii="宋体" w:hAnsi="宋体"/>
          <w:b/>
          <w:sz w:val="24"/>
          <w:szCs w:val="24"/>
        </w:rPr>
        <w:t>格式8：</w:t>
      </w:r>
    </w:p>
    <w:p>
      <w:pPr>
        <w:spacing w:line="480" w:lineRule="exact"/>
        <w:jc w:val="center"/>
        <w:rPr>
          <w:rFonts w:hint="eastAsia" w:ascii="宋体" w:hAnsi="宋体"/>
          <w:b/>
          <w:sz w:val="24"/>
          <w:szCs w:val="24"/>
          <w:highlight w:val="white"/>
        </w:rPr>
      </w:pPr>
      <w:bookmarkStart w:id="78" w:name="OLE_LINK14"/>
      <w:bookmarkStart w:id="79" w:name="OLE_LINK13"/>
      <w:r>
        <w:rPr>
          <w:rFonts w:ascii="宋体" w:hAnsi="宋体"/>
          <w:b/>
          <w:sz w:val="24"/>
          <w:szCs w:val="24"/>
          <w:highlight w:val="white"/>
        </w:rPr>
        <w:t>中小企业声明函</w:t>
      </w:r>
    </w:p>
    <w:p>
      <w:pPr>
        <w:pStyle w:val="2"/>
        <w:rPr>
          <w:rFonts w:hint="eastAsia"/>
          <w:b w:val="0"/>
          <w:kern w:val="0"/>
          <w:sz w:val="24"/>
          <w:szCs w:val="24"/>
          <w:highlight w:val="white"/>
        </w:rPr>
      </w:pPr>
    </w:p>
    <w:p>
      <w:pPr>
        <w:spacing w:line="480" w:lineRule="exact"/>
        <w:jc w:val="left"/>
        <w:rPr>
          <w:rFonts w:hint="eastAsia" w:ascii="宋体" w:hAnsi="宋体"/>
          <w:sz w:val="24"/>
          <w:szCs w:val="24"/>
          <w:highlight w:val="white"/>
        </w:rPr>
      </w:pPr>
      <w:r>
        <w:rPr>
          <w:rFonts w:hint="eastAsia" w:ascii="宋体" w:hAnsi="宋体"/>
          <w:b/>
          <w:sz w:val="24"/>
          <w:szCs w:val="24"/>
          <w:highlight w:val="white"/>
        </w:rPr>
        <w:t xml:space="preserve">   </w:t>
      </w:r>
      <w:r>
        <w:rPr>
          <w:rFonts w:ascii="宋体" w:hAnsi="宋体"/>
          <w:sz w:val="24"/>
          <w:szCs w:val="24"/>
          <w:highlight w:val="white"/>
        </w:rPr>
        <w:t>本公司（联合体）郑重声明，根据《政府采购促进中小企业发展管理办法》（财库﹝2020﹞46 号）的规定，本公司 （联合体）参加（单位名称）的（项目名称）采购活动，提供的货物全部由符合政策要求的中小企业制造。相关企业 （含联合体中的中小企业、签订分包意向协议的中小企业） 的具体情况如下：</w:t>
      </w:r>
    </w:p>
    <w:p>
      <w:pPr>
        <w:spacing w:line="480" w:lineRule="exact"/>
        <w:jc w:val="left"/>
        <w:rPr>
          <w:rFonts w:hint="eastAsia" w:ascii="宋体" w:hAnsi="宋体"/>
          <w:sz w:val="24"/>
          <w:szCs w:val="24"/>
          <w:highlight w:val="white"/>
        </w:rPr>
      </w:pPr>
      <w:r>
        <w:rPr>
          <w:rFonts w:ascii="宋体" w:hAnsi="宋体"/>
          <w:sz w:val="24"/>
          <w:szCs w:val="24"/>
          <w:highlight w:val="white"/>
        </w:rPr>
        <w:t xml:space="preserve"> 1. </w:t>
      </w:r>
      <w:r>
        <w:rPr>
          <w:rFonts w:ascii="宋体" w:hAnsi="宋体"/>
          <w:sz w:val="24"/>
          <w:szCs w:val="24"/>
          <w:highlight w:val="white"/>
          <w:u w:val="single"/>
        </w:rPr>
        <w:t>（标的名称）</w:t>
      </w:r>
      <w:r>
        <w:rPr>
          <w:rFonts w:ascii="宋体" w:hAnsi="宋体"/>
          <w:sz w:val="24"/>
          <w:szCs w:val="24"/>
          <w:highlight w:val="white"/>
        </w:rPr>
        <w:t xml:space="preserve"> ，属于</w:t>
      </w:r>
      <w:r>
        <w:rPr>
          <w:rFonts w:ascii="宋体" w:hAnsi="宋体"/>
          <w:sz w:val="24"/>
          <w:szCs w:val="24"/>
          <w:highlight w:val="white"/>
          <w:u w:val="single"/>
        </w:rPr>
        <w:t>（采购文件中明确的所属行业）</w:t>
      </w:r>
      <w:r>
        <w:rPr>
          <w:rFonts w:ascii="宋体" w:hAnsi="宋体"/>
          <w:sz w:val="24"/>
          <w:szCs w:val="24"/>
          <w:highlight w:val="white"/>
        </w:rPr>
        <w:t xml:space="preserve"> 行业；制造商为</w:t>
      </w:r>
      <w:r>
        <w:rPr>
          <w:rFonts w:ascii="宋体" w:hAnsi="宋体"/>
          <w:sz w:val="24"/>
          <w:szCs w:val="24"/>
          <w:highlight w:val="white"/>
          <w:u w:val="single"/>
        </w:rPr>
        <w:t>（企业名称）</w:t>
      </w:r>
      <w:r>
        <w:rPr>
          <w:rFonts w:ascii="宋体" w:hAnsi="宋体"/>
          <w:sz w:val="24"/>
          <w:szCs w:val="24"/>
          <w:highlight w:val="white"/>
        </w:rPr>
        <w:t>，从业人员</w:t>
      </w:r>
      <w:r>
        <w:rPr>
          <w:rFonts w:ascii="宋体" w:hAnsi="宋体"/>
          <w:sz w:val="24"/>
          <w:szCs w:val="24"/>
          <w:highlight w:val="white"/>
          <w:u w:val="single"/>
        </w:rPr>
        <w:t xml:space="preserve"> </w:t>
      </w:r>
      <w:r>
        <w:rPr>
          <w:rFonts w:ascii="宋体" w:hAnsi="宋体"/>
          <w:sz w:val="24"/>
          <w:szCs w:val="24"/>
          <w:highlight w:val="white"/>
        </w:rPr>
        <w:t>人，营业收入为</w:t>
      </w:r>
      <w:r>
        <w:rPr>
          <w:rFonts w:ascii="宋体" w:hAnsi="宋体"/>
          <w:sz w:val="24"/>
          <w:szCs w:val="24"/>
          <w:highlight w:val="white"/>
          <w:u w:val="single"/>
        </w:rPr>
        <w:t xml:space="preserve"> </w:t>
      </w:r>
      <w:r>
        <w:rPr>
          <w:rFonts w:ascii="宋体" w:hAnsi="宋体"/>
          <w:sz w:val="24"/>
          <w:szCs w:val="24"/>
          <w:highlight w:val="white"/>
        </w:rPr>
        <w:t>万元，资产总额为</w:t>
      </w:r>
      <w:r>
        <w:rPr>
          <w:rFonts w:ascii="宋体" w:hAnsi="宋体"/>
          <w:sz w:val="24"/>
          <w:szCs w:val="24"/>
          <w:highlight w:val="white"/>
          <w:u w:val="single"/>
        </w:rPr>
        <w:t xml:space="preserve"> </w:t>
      </w:r>
      <w:r>
        <w:rPr>
          <w:rFonts w:ascii="宋体" w:hAnsi="宋体"/>
          <w:sz w:val="24"/>
          <w:szCs w:val="24"/>
          <w:highlight w:val="white"/>
        </w:rPr>
        <w:t xml:space="preserve">万元 </w:t>
      </w:r>
      <w:r>
        <w:rPr>
          <w:rFonts w:hint="eastAsia" w:ascii="宋体" w:hAnsi="宋体"/>
          <w:sz w:val="24"/>
          <w:szCs w:val="24"/>
          <w:highlight w:val="white"/>
        </w:rPr>
        <w:t>，</w:t>
      </w:r>
      <w:r>
        <w:rPr>
          <w:rFonts w:ascii="宋体" w:hAnsi="宋体"/>
          <w:sz w:val="24"/>
          <w:szCs w:val="24"/>
          <w:highlight w:val="white"/>
        </w:rPr>
        <w:t>属于</w:t>
      </w:r>
      <w:r>
        <w:rPr>
          <w:rFonts w:ascii="宋体" w:hAnsi="宋体"/>
          <w:sz w:val="24"/>
          <w:szCs w:val="24"/>
          <w:highlight w:val="white"/>
          <w:u w:val="single"/>
        </w:rPr>
        <w:t>（中型企业、小 型企业、微型企业）</w:t>
      </w:r>
      <w:r>
        <w:rPr>
          <w:rFonts w:ascii="宋体" w:hAnsi="宋体"/>
          <w:sz w:val="24"/>
          <w:szCs w:val="24"/>
          <w:highlight w:val="white"/>
        </w:rPr>
        <w:t>；</w:t>
      </w:r>
    </w:p>
    <w:p>
      <w:pPr>
        <w:spacing w:line="480" w:lineRule="exact"/>
        <w:jc w:val="left"/>
        <w:rPr>
          <w:rFonts w:hint="eastAsia" w:ascii="宋体" w:hAnsi="宋体"/>
          <w:sz w:val="24"/>
          <w:szCs w:val="24"/>
          <w:highlight w:val="white"/>
        </w:rPr>
      </w:pPr>
      <w:r>
        <w:rPr>
          <w:rFonts w:ascii="宋体" w:hAnsi="宋体"/>
          <w:sz w:val="24"/>
          <w:szCs w:val="24"/>
          <w:highlight w:val="white"/>
        </w:rPr>
        <w:t xml:space="preserve"> </w:t>
      </w:r>
      <w:r>
        <w:rPr>
          <w:rFonts w:hint="eastAsia" w:ascii="宋体" w:hAnsi="宋体"/>
          <w:sz w:val="24"/>
          <w:szCs w:val="24"/>
          <w:highlight w:val="white"/>
        </w:rPr>
        <w:t>2</w:t>
      </w:r>
      <w:r>
        <w:rPr>
          <w:rFonts w:ascii="宋体" w:hAnsi="宋体"/>
          <w:sz w:val="24"/>
          <w:szCs w:val="24"/>
          <w:highlight w:val="white"/>
        </w:rPr>
        <w:t xml:space="preserve">. </w:t>
      </w:r>
      <w:r>
        <w:rPr>
          <w:rFonts w:ascii="宋体" w:hAnsi="宋体"/>
          <w:sz w:val="24"/>
          <w:szCs w:val="24"/>
          <w:highlight w:val="white"/>
          <w:u w:val="single"/>
        </w:rPr>
        <w:t>（标的名称）</w:t>
      </w:r>
      <w:r>
        <w:rPr>
          <w:rFonts w:ascii="宋体" w:hAnsi="宋体"/>
          <w:sz w:val="24"/>
          <w:szCs w:val="24"/>
          <w:highlight w:val="white"/>
        </w:rPr>
        <w:t xml:space="preserve"> ，属于</w:t>
      </w:r>
      <w:r>
        <w:rPr>
          <w:rFonts w:ascii="宋体" w:hAnsi="宋体"/>
          <w:sz w:val="24"/>
          <w:szCs w:val="24"/>
          <w:highlight w:val="white"/>
          <w:u w:val="single"/>
        </w:rPr>
        <w:t>（采购文件中明确的所属行业）</w:t>
      </w:r>
      <w:r>
        <w:rPr>
          <w:rFonts w:ascii="宋体" w:hAnsi="宋体"/>
          <w:sz w:val="24"/>
          <w:szCs w:val="24"/>
          <w:highlight w:val="white"/>
        </w:rPr>
        <w:t xml:space="preserve"> 行业；制造商为</w:t>
      </w:r>
      <w:r>
        <w:rPr>
          <w:rFonts w:ascii="宋体" w:hAnsi="宋体"/>
          <w:sz w:val="24"/>
          <w:szCs w:val="24"/>
          <w:highlight w:val="white"/>
          <w:u w:val="single"/>
        </w:rPr>
        <w:t>（企业名称）</w:t>
      </w:r>
      <w:r>
        <w:rPr>
          <w:rFonts w:ascii="宋体" w:hAnsi="宋体"/>
          <w:sz w:val="24"/>
          <w:szCs w:val="24"/>
          <w:highlight w:val="white"/>
        </w:rPr>
        <w:t>，从业人员</w:t>
      </w:r>
      <w:r>
        <w:rPr>
          <w:rFonts w:ascii="宋体" w:hAnsi="宋体"/>
          <w:sz w:val="24"/>
          <w:szCs w:val="24"/>
          <w:highlight w:val="white"/>
          <w:u w:val="single"/>
        </w:rPr>
        <w:t xml:space="preserve"> </w:t>
      </w:r>
      <w:r>
        <w:rPr>
          <w:rFonts w:ascii="宋体" w:hAnsi="宋体"/>
          <w:sz w:val="24"/>
          <w:szCs w:val="24"/>
          <w:highlight w:val="white"/>
        </w:rPr>
        <w:t>人，营业收入为</w:t>
      </w:r>
      <w:r>
        <w:rPr>
          <w:rFonts w:ascii="宋体" w:hAnsi="宋体"/>
          <w:sz w:val="24"/>
          <w:szCs w:val="24"/>
          <w:highlight w:val="white"/>
          <w:u w:val="single"/>
        </w:rPr>
        <w:t xml:space="preserve"> </w:t>
      </w:r>
      <w:r>
        <w:rPr>
          <w:rFonts w:ascii="宋体" w:hAnsi="宋体"/>
          <w:sz w:val="24"/>
          <w:szCs w:val="24"/>
          <w:highlight w:val="white"/>
        </w:rPr>
        <w:t>万元，资产总额为</w:t>
      </w:r>
      <w:r>
        <w:rPr>
          <w:rFonts w:ascii="宋体" w:hAnsi="宋体"/>
          <w:sz w:val="24"/>
          <w:szCs w:val="24"/>
          <w:highlight w:val="white"/>
          <w:u w:val="single"/>
        </w:rPr>
        <w:t xml:space="preserve"> </w:t>
      </w:r>
      <w:r>
        <w:rPr>
          <w:rFonts w:ascii="宋体" w:hAnsi="宋体"/>
          <w:sz w:val="24"/>
          <w:szCs w:val="24"/>
          <w:highlight w:val="white"/>
        </w:rPr>
        <w:t xml:space="preserve">万元 </w:t>
      </w:r>
      <w:r>
        <w:rPr>
          <w:rFonts w:hint="eastAsia" w:ascii="宋体" w:hAnsi="宋体"/>
          <w:sz w:val="24"/>
          <w:szCs w:val="24"/>
          <w:highlight w:val="white"/>
        </w:rPr>
        <w:t>，</w:t>
      </w:r>
      <w:r>
        <w:rPr>
          <w:rFonts w:ascii="宋体" w:hAnsi="宋体"/>
          <w:sz w:val="24"/>
          <w:szCs w:val="24"/>
          <w:highlight w:val="white"/>
        </w:rPr>
        <w:t>属于</w:t>
      </w:r>
      <w:r>
        <w:rPr>
          <w:rFonts w:ascii="宋体" w:hAnsi="宋体"/>
          <w:sz w:val="24"/>
          <w:szCs w:val="24"/>
          <w:highlight w:val="white"/>
          <w:u w:val="single"/>
        </w:rPr>
        <w:t>（中型企业、小 型企业、微型企业）</w:t>
      </w:r>
      <w:r>
        <w:rPr>
          <w:rFonts w:ascii="宋体" w:hAnsi="宋体"/>
          <w:sz w:val="24"/>
          <w:szCs w:val="24"/>
          <w:highlight w:val="white"/>
        </w:rPr>
        <w:t>；</w:t>
      </w:r>
    </w:p>
    <w:p>
      <w:pPr>
        <w:spacing w:line="480" w:lineRule="exact"/>
        <w:jc w:val="left"/>
        <w:rPr>
          <w:rFonts w:hint="eastAsia" w:ascii="宋体" w:hAnsi="宋体"/>
          <w:sz w:val="24"/>
          <w:szCs w:val="24"/>
          <w:highlight w:val="white"/>
        </w:rPr>
      </w:pPr>
      <w:r>
        <w:rPr>
          <w:rFonts w:ascii="宋体" w:hAnsi="宋体"/>
          <w:sz w:val="24"/>
          <w:szCs w:val="24"/>
          <w:highlight w:val="white"/>
        </w:rPr>
        <w:t xml:space="preserve"> …… </w:t>
      </w:r>
    </w:p>
    <w:p>
      <w:pPr>
        <w:spacing w:line="480" w:lineRule="exact"/>
        <w:jc w:val="left"/>
        <w:rPr>
          <w:rFonts w:hint="eastAsia" w:ascii="宋体" w:hAnsi="宋体"/>
          <w:sz w:val="24"/>
          <w:szCs w:val="24"/>
          <w:highlight w:val="white"/>
        </w:rPr>
      </w:pPr>
      <w:r>
        <w:rPr>
          <w:rFonts w:ascii="宋体" w:hAnsi="宋体"/>
          <w:sz w:val="24"/>
          <w:szCs w:val="24"/>
          <w:highlight w:val="white"/>
        </w:rPr>
        <w:t xml:space="preserve">以上企业，不属于大企业的分支机构，不存在控股股东 为大企业的情形，也不存在与大企业的负责人为同一人的情 形。 </w:t>
      </w:r>
    </w:p>
    <w:p>
      <w:pPr>
        <w:spacing w:line="480" w:lineRule="exact"/>
        <w:jc w:val="left"/>
        <w:rPr>
          <w:rFonts w:hint="eastAsia" w:ascii="宋体" w:hAnsi="宋体"/>
          <w:sz w:val="24"/>
          <w:szCs w:val="24"/>
          <w:highlight w:val="white"/>
        </w:rPr>
      </w:pPr>
      <w:r>
        <w:rPr>
          <w:rFonts w:ascii="宋体" w:hAnsi="宋体"/>
          <w:sz w:val="24"/>
          <w:szCs w:val="24"/>
          <w:highlight w:val="white"/>
        </w:rPr>
        <w:t>本企业对上述声明内容的真实性负责。如有虚假，将依法承担相应责任。</w:t>
      </w:r>
    </w:p>
    <w:p>
      <w:pPr>
        <w:spacing w:line="480" w:lineRule="exact"/>
        <w:jc w:val="center"/>
        <w:rPr>
          <w:rFonts w:hint="eastAsia" w:ascii="宋体" w:hAnsi="宋体"/>
          <w:sz w:val="24"/>
          <w:szCs w:val="24"/>
          <w:highlight w:val="white"/>
        </w:rPr>
      </w:pPr>
    </w:p>
    <w:p>
      <w:pPr>
        <w:spacing w:line="480" w:lineRule="exact"/>
        <w:jc w:val="center"/>
        <w:rPr>
          <w:rFonts w:hint="eastAsia" w:ascii="宋体" w:hAnsi="宋体"/>
          <w:sz w:val="24"/>
          <w:szCs w:val="24"/>
          <w:highlight w:val="white"/>
        </w:rPr>
      </w:pPr>
      <w:r>
        <w:rPr>
          <w:rFonts w:hint="eastAsia" w:ascii="宋体" w:hAnsi="宋体"/>
          <w:sz w:val="24"/>
          <w:szCs w:val="24"/>
          <w:highlight w:val="white"/>
        </w:rPr>
        <w:t xml:space="preserve">                   </w:t>
      </w:r>
      <w:r>
        <w:rPr>
          <w:rFonts w:ascii="宋体" w:hAnsi="宋体"/>
          <w:sz w:val="24"/>
          <w:szCs w:val="24"/>
          <w:highlight w:val="white"/>
        </w:rPr>
        <w:t xml:space="preserve"> 企业名称（签章）：</w:t>
      </w:r>
    </w:p>
    <w:p>
      <w:pPr>
        <w:spacing w:line="480" w:lineRule="exact"/>
        <w:jc w:val="center"/>
        <w:rPr>
          <w:rFonts w:hint="eastAsia" w:ascii="宋体" w:hAnsi="宋体"/>
          <w:sz w:val="24"/>
          <w:szCs w:val="24"/>
          <w:highlight w:val="white"/>
        </w:rPr>
      </w:pPr>
      <w:r>
        <w:rPr>
          <w:rFonts w:hint="eastAsia" w:ascii="宋体" w:hAnsi="宋体"/>
          <w:sz w:val="24"/>
          <w:szCs w:val="24"/>
          <w:highlight w:val="white"/>
        </w:rPr>
        <w:t xml:space="preserve">         </w:t>
      </w:r>
      <w:r>
        <w:rPr>
          <w:rFonts w:ascii="宋体" w:hAnsi="宋体"/>
          <w:sz w:val="24"/>
          <w:szCs w:val="24"/>
          <w:highlight w:val="white"/>
        </w:rPr>
        <w:t xml:space="preserve"> 日 期： </w:t>
      </w:r>
    </w:p>
    <w:p>
      <w:pPr>
        <w:spacing w:line="480" w:lineRule="exact"/>
        <w:jc w:val="center"/>
        <w:rPr>
          <w:rFonts w:hint="eastAsia" w:ascii="宋体" w:hAnsi="宋体"/>
          <w:sz w:val="24"/>
          <w:szCs w:val="24"/>
          <w:highlight w:val="white"/>
        </w:rPr>
      </w:pPr>
    </w:p>
    <w:p>
      <w:pPr>
        <w:spacing w:line="480" w:lineRule="exact"/>
        <w:jc w:val="center"/>
        <w:rPr>
          <w:rFonts w:ascii="宋体" w:hAnsi="宋体"/>
          <w:sz w:val="24"/>
          <w:szCs w:val="24"/>
          <w:highlight w:val="white"/>
        </w:rPr>
      </w:pPr>
      <w:r>
        <w:rPr>
          <w:rFonts w:hint="eastAsia" w:ascii="宋体" w:hAnsi="宋体"/>
          <w:sz w:val="24"/>
          <w:szCs w:val="24"/>
          <w:highlight w:val="white"/>
        </w:rPr>
        <w:t>注：</w:t>
      </w:r>
      <w:r>
        <w:rPr>
          <w:rFonts w:ascii="宋体" w:hAnsi="宋体"/>
          <w:sz w:val="24"/>
          <w:szCs w:val="24"/>
          <w:highlight w:val="white"/>
        </w:rPr>
        <w:t>从业人员、营业收入、资产总额填报上一年度数据，无上一年度数据的新成立企业可不填报。</w:t>
      </w:r>
    </w:p>
    <w:p>
      <w:pPr>
        <w:spacing w:line="480" w:lineRule="exact"/>
        <w:jc w:val="center"/>
        <w:rPr>
          <w:rFonts w:hint="default" w:ascii="Calibri" w:hAnsi="Calibri" w:eastAsia="仿宋_GB2312"/>
          <w:kern w:val="0"/>
          <w:sz w:val="24"/>
          <w:szCs w:val="24"/>
          <w:highlight w:val="white"/>
        </w:rPr>
      </w:pPr>
      <w:r>
        <w:rPr>
          <w:rFonts w:ascii="宋体" w:hAnsi="宋体"/>
          <w:sz w:val="24"/>
          <w:szCs w:val="24"/>
        </w:rPr>
        <w:br w:type="page"/>
      </w:r>
    </w:p>
    <w:p>
      <w:pPr>
        <w:spacing w:line="588" w:lineRule="exact"/>
        <w:jc w:val="left"/>
        <w:rPr>
          <w:rFonts w:hint="eastAsia" w:ascii="宋体" w:hAnsi="宋体"/>
          <w:b/>
          <w:sz w:val="24"/>
          <w:szCs w:val="24"/>
        </w:rPr>
      </w:pPr>
      <w:r>
        <w:rPr>
          <w:rFonts w:hint="eastAsia" w:ascii="宋体" w:hAnsi="宋体" w:cs="宋体"/>
          <w:b/>
          <w:kern w:val="0"/>
          <w:sz w:val="24"/>
          <w:szCs w:val="24"/>
        </w:rPr>
        <w:t>格式9：</w:t>
      </w:r>
    </w:p>
    <w:p>
      <w:pPr>
        <w:spacing w:line="588" w:lineRule="exact"/>
        <w:jc w:val="center"/>
        <w:rPr>
          <w:rFonts w:ascii="宋体" w:hAnsi="宋体"/>
          <w:b/>
          <w:spacing w:val="6"/>
          <w:sz w:val="24"/>
          <w:szCs w:val="24"/>
        </w:rPr>
      </w:pPr>
      <w:r>
        <w:rPr>
          <w:rFonts w:hint="eastAsia" w:ascii="宋体" w:hAnsi="宋体"/>
          <w:b/>
          <w:spacing w:val="6"/>
          <w:sz w:val="24"/>
          <w:szCs w:val="24"/>
        </w:rPr>
        <w:t>残疾人福利性单位声明函</w:t>
      </w:r>
    </w:p>
    <w:bookmarkEnd w:id="78"/>
    <w:bookmarkEnd w:id="79"/>
    <w:p>
      <w:pPr>
        <w:spacing w:line="588" w:lineRule="exact"/>
        <w:rPr>
          <w:rFonts w:ascii="宋体" w:hAnsi="宋体"/>
          <w:b/>
          <w:spacing w:val="6"/>
          <w:sz w:val="24"/>
          <w:szCs w:val="24"/>
        </w:rPr>
      </w:pPr>
    </w:p>
    <w:p>
      <w:pPr>
        <w:spacing w:line="588" w:lineRule="exact"/>
        <w:ind w:firstLine="504" w:firstLineChars="200"/>
        <w:rPr>
          <w:rFonts w:ascii="宋体" w:hAnsi="宋体"/>
          <w:spacing w:val="6"/>
          <w:sz w:val="24"/>
          <w:szCs w:val="24"/>
        </w:rPr>
      </w:pPr>
      <w:r>
        <w:rPr>
          <w:rFonts w:hint="eastAsia" w:ascii="宋体" w:hAnsi="宋体"/>
          <w:spacing w:val="6"/>
          <w:sz w:val="24"/>
          <w:szCs w:val="24"/>
        </w:rPr>
        <w:t>本单位郑重声明，根据《财政部 民政部 中国残疾人联合会关于促进残疾人就业政府采购政策</w:t>
      </w:r>
      <w:bookmarkStart w:id="80" w:name="_GoBack"/>
      <w:bookmarkEnd w:id="80"/>
      <w:r>
        <w:rPr>
          <w:rFonts w:hint="eastAsia" w:ascii="宋体" w:hAnsi="宋体"/>
          <w:spacing w:val="6"/>
          <w:sz w:val="24"/>
          <w:szCs w:val="24"/>
        </w:rPr>
        <w:t>的通知》（财库</w:t>
      </w:r>
      <w:r>
        <w:rPr>
          <w:rFonts w:hint="eastAsia" w:ascii="宋体" w:hAnsi="宋体"/>
          <w:sz w:val="24"/>
          <w:szCs w:val="24"/>
        </w:rPr>
        <w:t>〔2017〕 141</w:t>
      </w:r>
      <w:r>
        <w:rPr>
          <w:rFonts w:hint="eastAsia" w:ascii="宋体" w:hAnsi="宋体"/>
          <w:spacing w:val="6"/>
          <w:sz w:val="24"/>
          <w:szCs w:val="24"/>
        </w:rPr>
        <w:t>号）的规定，本单位为符合条件的残疾人福利性单位，且本单位参加______单位的______项目</w:t>
      </w:r>
      <w:r>
        <w:rPr>
          <w:rFonts w:hint="eastAsia" w:ascii="宋体" w:hAnsi="宋体" w:cs="宋体"/>
          <w:kern w:val="0"/>
          <w:sz w:val="24"/>
          <w:szCs w:val="24"/>
        </w:rPr>
        <w:t>（项目编号：）</w:t>
      </w:r>
      <w:r>
        <w:rPr>
          <w:rFonts w:hint="eastAsia" w:ascii="宋体" w:hAnsi="宋体"/>
          <w:spacing w:val="6"/>
          <w:sz w:val="24"/>
          <w:szCs w:val="24"/>
        </w:rPr>
        <w:t>采购活动提供本单位制造的货物（由本单位承担工程/提供服务），或者提供其他残疾人福利性单位制造的货物（不包括使用非残疾人福利性单位注册商标的货物）。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rPr>
          <w:rFonts w:ascii="宋体" w:hAnsi="宋体"/>
          <w:spacing w:val="6"/>
          <w:sz w:val="24"/>
          <w:szCs w:val="24"/>
        </w:rPr>
      </w:pPr>
      <w:r>
        <w:rPr>
          <w:rFonts w:hint="eastAsia" w:ascii="宋体" w:hAnsi="宋体"/>
          <w:spacing w:val="6"/>
          <w:sz w:val="24"/>
          <w:szCs w:val="24"/>
        </w:rPr>
        <w:t>本单位对上述声明的真实性负责。如有虚假，将依法承担相应责任。</w:t>
      </w:r>
    </w:p>
    <w:p>
      <w:pPr>
        <w:spacing w:line="588" w:lineRule="exact"/>
        <w:ind w:firstLine="504" w:firstLineChars="200"/>
        <w:rPr>
          <w:rFonts w:ascii="宋体" w:hAnsi="宋体"/>
          <w:spacing w:val="6"/>
          <w:sz w:val="24"/>
          <w:szCs w:val="24"/>
        </w:rPr>
      </w:pPr>
    </w:p>
    <w:p>
      <w:pPr>
        <w:spacing w:line="588" w:lineRule="exact"/>
        <w:ind w:firstLine="504" w:firstLineChars="200"/>
        <w:rPr>
          <w:rFonts w:ascii="宋体" w:hAnsi="宋体"/>
          <w:spacing w:val="6"/>
          <w:sz w:val="24"/>
          <w:szCs w:val="24"/>
        </w:rPr>
      </w:pPr>
    </w:p>
    <w:p>
      <w:pPr>
        <w:tabs>
          <w:tab w:val="left" w:pos="4860"/>
        </w:tabs>
        <w:spacing w:line="588" w:lineRule="exact"/>
        <w:ind w:right="1560" w:firstLine="504" w:firstLineChars="200"/>
        <w:jc w:val="center"/>
        <w:rPr>
          <w:rFonts w:ascii="宋体" w:hAnsi="宋体"/>
          <w:spacing w:val="6"/>
          <w:sz w:val="24"/>
          <w:szCs w:val="24"/>
        </w:rPr>
      </w:pPr>
      <w:r>
        <w:rPr>
          <w:rFonts w:hint="eastAsia" w:ascii="宋体" w:hAnsi="宋体"/>
          <w:spacing w:val="6"/>
          <w:sz w:val="24"/>
          <w:szCs w:val="24"/>
        </w:rPr>
        <w:t xml:space="preserve"> 单位名称（签章）：</w:t>
      </w:r>
    </w:p>
    <w:p>
      <w:pPr>
        <w:ind w:firstLine="2646" w:firstLineChars="1050"/>
        <w:rPr>
          <w:rFonts w:ascii="宋体" w:hAnsi="宋体"/>
          <w:sz w:val="24"/>
          <w:szCs w:val="24"/>
        </w:rPr>
      </w:pPr>
      <w:r>
        <w:rPr>
          <w:rFonts w:hint="eastAsia" w:ascii="宋体" w:hAnsi="宋体"/>
          <w:spacing w:val="6"/>
          <w:sz w:val="24"/>
          <w:szCs w:val="24"/>
        </w:rPr>
        <w:t>日  期：</w:t>
      </w:r>
    </w:p>
    <w:p/>
    <w:sectPr>
      <w:headerReference r:id="rId11" w:type="default"/>
      <w:footerReference r:id="rId12"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Arial">
    <w:panose1 w:val="020B0604020202020204"/>
    <w:charset w:val="00"/>
    <w:family w:val="swiss"/>
    <w:pitch w:val="default"/>
    <w:sig w:usb0="E0002AFF" w:usb1="C0007843" w:usb2="00000009" w:usb3="00000000" w:csb0="400001FF" w:csb1="FFFF0000"/>
  </w:font>
  <w:font w:name="Arial Unicode MS">
    <w:altName w:val="Times New Roman"/>
    <w:panose1 w:val="020B0604020202020204"/>
    <w:charset w:val="00"/>
    <w:family w:val="swiss"/>
    <w:pitch w:val="default"/>
    <w:sig w:usb0="00000000" w:usb1="00000000" w:usb2="0000003F" w:usb3="00000000" w:csb0="003F01FF" w:csb1="00000000"/>
  </w:font>
  <w:font w:name=".......">
    <w:altName w:val="宋体"/>
    <w:panose1 w:val="00000000000000000000"/>
    <w:charset w:val="86"/>
    <w:family w:val="modern"/>
    <w:pitch w:val="default"/>
    <w:sig w:usb0="00000000" w:usb1="00000000" w:usb2="00000010" w:usb3="00000000" w:csb0="00040000" w:csb1="00000000"/>
  </w:font>
  <w:font w:name="ˎ̥">
    <w:altName w:val="微软雅黑"/>
    <w:panose1 w:val="00000000000000000000"/>
    <w:charset w:val="00"/>
    <w:family w:val="roman"/>
    <w:pitch w:val="default"/>
    <w:sig w:usb0="00000000" w:usb1="00000000" w:usb2="00000000" w:usb3="00000000" w:csb0="00040001" w:csb1="00000000"/>
  </w:font>
  <w:font w:name="方正黑体_GBK">
    <w:altName w:val="微软雅黑"/>
    <w:panose1 w:val="03000509000000000000"/>
    <w:charset w:val="86"/>
    <w:family w:val="script"/>
    <w:pitch w:val="default"/>
    <w:sig w:usb0="00000000" w:usb1="00000000" w:usb2="00000000" w:usb3="00000000" w:csb0="00040000" w:csb1="00000000"/>
  </w:font>
  <w:font w:name="方正小标宋简体">
    <w:altName w:val="微软雅黑"/>
    <w:panose1 w:val="02000000000000000000"/>
    <w:charset w:val="86"/>
    <w:family w:val="script"/>
    <w:pitch w:val="default"/>
    <w:sig w:usb0="00000000" w:usb1="00000000" w:usb2="00000012" w:usb3="00000000" w:csb0="00040001" w:csb1="00000000"/>
  </w:font>
  <w:font w:name="方正仿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9"/>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1</w:t>
                          </w:r>
                          <w:r>
                            <w:rPr>
                              <w:rFonts w:hint="eastAsia"/>
                            </w:rPr>
                            <w:fldChar w:fldCharType="end"/>
                          </w:r>
                          <w:r>
                            <w:rPr>
                              <w:rFonts w:hint="eastAsia"/>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jUQibcBAABVAwAADgAAAAAAAAABACAAAAAiAQAAZHJzL2Uyb0RvYy54bWxQSwUGAAAAAAYA&#10;BgBZAQAASwUAAAAA&#10;">
              <v:path/>
              <v:fill on="f" focussize="0,0"/>
              <v:stroke on="f" weight="1.25pt"/>
              <v:imagedata o:title=""/>
              <o:lock v:ext="edit" aspectratio="f"/>
              <v:textbox inset="0mm,0mm,0mm,0mm" style="mso-fit-shape-to-text:t;">
                <w:txbxContent>
                  <w:p>
                    <w:pPr>
                      <w:pStyle w:val="9"/>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1</w:t>
                    </w:r>
                    <w:r>
                      <w:rPr>
                        <w:rFonts w:hint="eastAsia"/>
                      </w:rP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9"/>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4</w:t>
                          </w:r>
                          <w:r>
                            <w:rPr>
                              <w:rFonts w:hint="eastAsia"/>
                            </w:rPr>
                            <w:fldChar w:fldCharType="end"/>
                          </w:r>
                          <w:r>
                            <w:rPr>
                              <w:rFonts w:hint="eastAsia"/>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xGInwbcBAABVAwAADgAAAAAAAAABACAAAAAiAQAAZHJzL2Uyb0RvYy54bWxQSwUGAAAAAAYA&#10;BgBZAQAASwUAAAAA&#10;">
              <v:path/>
              <v:fill on="f" focussize="0,0"/>
              <v:stroke on="f" weight="1.25pt"/>
              <v:imagedata o:title=""/>
              <o:lock v:ext="edit" aspectratio="f"/>
              <v:textbox inset="0mm,0mm,0mm,0mm" style="mso-fit-shape-to-text:t;">
                <w:txbxContent>
                  <w:p>
                    <w:pPr>
                      <w:pStyle w:val="9"/>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4</w:t>
                    </w:r>
                    <w:r>
                      <w:rPr>
                        <w:rFonts w:hint="eastAsia"/>
                      </w:rPr>
                      <w:fldChar w:fldCharType="end"/>
                    </w:r>
                    <w:r>
                      <w:rPr>
                        <w:rFonts w:hint="eastAsia"/>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9"/>
                            <w:ind w:firstLine="360"/>
                            <w:jc w:val="center"/>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59</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59</w:t>
                          </w:r>
                          <w:r>
                            <w:rPr>
                              <w:rFonts w:hint="eastAsia"/>
                            </w:rPr>
                            <w:fldChar w:fldCharType="end"/>
                          </w:r>
                          <w:r>
                            <w:rPr>
                              <w:rFonts w:hint="eastAsia"/>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uMxJUbcBAABVAwAADgAAAAAAAAABACAAAAAiAQAAZHJzL2Uyb0RvYy54bWxQSwUGAAAAAAYA&#10;BgBZAQAASwUAAAAA&#10;">
              <v:path/>
              <v:fill on="f" focussize="0,0"/>
              <v:stroke on="f" weight="1.25pt"/>
              <v:imagedata o:title=""/>
              <o:lock v:ext="edit" aspectratio="f"/>
              <v:textbox inset="0mm,0mm,0mm,0mm" style="mso-fit-shape-to-text:t;">
                <w:txbxContent>
                  <w:p>
                    <w:pPr>
                      <w:pStyle w:val="9"/>
                      <w:ind w:firstLine="360"/>
                      <w:jc w:val="center"/>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59</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59</w:t>
                    </w:r>
                    <w:r>
                      <w:rPr>
                        <w:rFonts w:hint="eastAsia"/>
                      </w:rPr>
                      <w:fldChar w:fldCharType="end"/>
                    </w:r>
                    <w:r>
                      <w:rPr>
                        <w:rFonts w:hint="eastAsia"/>
                      </w:rPr>
                      <w:t xml:space="preserve"> 页</w:t>
                    </w:r>
                  </w:p>
                </w:txbxContent>
              </v:textbox>
            </v:shape>
          </w:pict>
        </mc:Fallback>
      </mc:AlternateContent>
    </w:r>
  </w:p>
  <w:p>
    <w:pPr>
      <w:pStyle w:val="9"/>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9"/>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47</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47</w:t>
                          </w:r>
                          <w:r>
                            <w:rPr>
                              <w:rFonts w:hint="eastAsia"/>
                            </w:rPr>
                            <w:fldChar w:fldCharType="end"/>
                          </w:r>
                          <w:r>
                            <w:rPr>
                              <w:rFonts w:hint="eastAsia"/>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EVLlT7cBAABVAwAADgAAAAAAAAABACAAAAAiAQAAZHJzL2Uyb0RvYy54bWxQSwUGAAAAAAYA&#10;BgBZAQAASwUAAAAA&#10;">
              <v:path/>
              <v:fill on="f" focussize="0,0"/>
              <v:stroke on="f" weight="1.25pt"/>
              <v:imagedata o:title=""/>
              <o:lock v:ext="edit" aspectratio="f"/>
              <v:textbox inset="0mm,0mm,0mm,0mm" style="mso-fit-shape-to-text:t;">
                <w:txbxContent>
                  <w:p>
                    <w:pPr>
                      <w:pStyle w:val="9"/>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47</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47</w:t>
                    </w:r>
                    <w:r>
                      <w:rPr>
                        <w:rFonts w:hint="eastAsia"/>
                      </w:rPr>
                      <w:fldChar w:fldCharType="end"/>
                    </w:r>
                    <w:r>
                      <w:rPr>
                        <w:rFonts w:hint="eastAsia"/>
                      </w:rPr>
                      <w:t xml:space="preserve"> 页</w:t>
                    </w:r>
                  </w:p>
                </w:txbxContent>
              </v:textbox>
            </v:shape>
          </w:pict>
        </mc:Fallback>
      </mc:AlternateContent>
    </w:r>
  </w:p>
  <w:p>
    <w:pPr>
      <w:pStyle w:val="9"/>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both"/>
      <w:rPr>
        <w:rFonts w:hint="eastAsia"/>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9"/>
                            <w:jc w:val="center"/>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77</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77</w:t>
                          </w:r>
                          <w:r>
                            <w:rPr>
                              <w:rFonts w:hint="eastAsia"/>
                            </w:rPr>
                            <w:fldChar w:fldCharType="end"/>
                          </w:r>
                          <w:r>
                            <w:rPr>
                              <w:rFonts w:hint="eastAsia"/>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Ghp&#10;gkvTAAAABQEAAA8AAAAAAAAAAQAgAAAAIgAAAGRycy9kb3ducmV2LnhtbFBLAQIUABQAAAAIAIdO&#10;4kBt/IvftgEAAFUDAAAOAAAAAAAAAAEAIAAAACIBAABkcnMvZTJvRG9jLnhtbFBLBQYAAAAABgAG&#10;AFkBAABKBQAAAAA=&#10;">
              <v:path/>
              <v:fill on="f" focussize="0,0"/>
              <v:stroke on="f" weight="1.25pt"/>
              <v:imagedata o:title=""/>
              <o:lock v:ext="edit" aspectratio="f"/>
              <v:textbox inset="0mm,0mm,0mm,0mm" style="mso-fit-shape-to-text:t;">
                <w:txbxContent>
                  <w:p>
                    <w:pPr>
                      <w:pStyle w:val="9"/>
                      <w:jc w:val="center"/>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77</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77</w:t>
                    </w:r>
                    <w:r>
                      <w:rPr>
                        <w:rFonts w:hint="eastAsia"/>
                      </w:rP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both"/>
    </w:pPr>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D5FFE1B"/>
    <w:multiLevelType w:val="singleLevel"/>
    <w:tmpl w:val="FD5FFE1B"/>
    <w:lvl w:ilvl="0" w:tentative="0">
      <w:start w:val="1"/>
      <w:numFmt w:val="chineseCounting"/>
      <w:suff w:val="nothing"/>
      <w:lvlText w:val="%1、"/>
      <w:lvlJc w:val="left"/>
      <w:rPr>
        <w:rFonts w:hint="eastAsia"/>
      </w:rPr>
    </w:lvl>
  </w:abstractNum>
  <w:abstractNum w:abstractNumId="1">
    <w:nsid w:val="00000002"/>
    <w:multiLevelType w:val="multilevel"/>
    <w:tmpl w:val="00000002"/>
    <w:lvl w:ilvl="0" w:tentative="0">
      <w:start w:val="1"/>
      <w:numFmt w:val="chineseCountingThousand"/>
      <w:suff w:val="space"/>
      <w:lvlText w:val="%1. "/>
      <w:lvlJc w:val="left"/>
      <w:pPr>
        <w:ind w:left="907" w:hanging="907"/>
      </w:pPr>
      <w:rPr>
        <w:rFonts w:hint="eastAsia" w:cs="Times New Roman"/>
      </w:rPr>
    </w:lvl>
    <w:lvl w:ilvl="1" w:tentative="0">
      <w:start w:val="1"/>
      <w:numFmt w:val="decimal"/>
      <w:isLgl/>
      <w:suff w:val="space"/>
      <w:lvlText w:val="%1.%2 "/>
      <w:lvlJc w:val="left"/>
      <w:pPr>
        <w:ind w:left="794" w:hanging="794"/>
      </w:pPr>
      <w:rPr>
        <w:rFonts w:cs="Times New Roman"/>
      </w:r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1"/>
      <w:numFmt w:val="lowerLetter"/>
      <w:pStyle w:val="15"/>
      <w:lvlText w:val="%5)"/>
      <w:lvlJc w:val="left"/>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2">
    <w:nsid w:val="20D07223"/>
    <w:multiLevelType w:val="multilevel"/>
    <w:tmpl w:val="20D07223"/>
    <w:lvl w:ilvl="0" w:tentative="0">
      <w:start w:val="1"/>
      <w:numFmt w:val="decimal"/>
      <w:lvlText w:val="（%1）"/>
      <w:lvlJc w:val="left"/>
      <w:pPr>
        <w:tabs>
          <w:tab w:val="left" w:pos="1245"/>
        </w:tabs>
        <w:ind w:left="1245" w:hanging="720"/>
      </w:pPr>
      <w:rPr>
        <w:rFonts w:hint="eastAsia"/>
      </w:rPr>
    </w:lvl>
    <w:lvl w:ilvl="1" w:tentative="0">
      <w:start w:val="1"/>
      <w:numFmt w:val="lowerLetter"/>
      <w:lvlText w:val="%2)"/>
      <w:lvlJc w:val="left"/>
      <w:pPr>
        <w:tabs>
          <w:tab w:val="left" w:pos="735"/>
        </w:tabs>
        <w:ind w:left="735" w:hanging="420"/>
      </w:pPr>
    </w:lvl>
    <w:lvl w:ilvl="2" w:tentative="0">
      <w:start w:val="1"/>
      <w:numFmt w:val="lowerRoman"/>
      <w:lvlText w:val="%3."/>
      <w:lvlJc w:val="right"/>
      <w:pPr>
        <w:tabs>
          <w:tab w:val="left" w:pos="1155"/>
        </w:tabs>
        <w:ind w:left="1155" w:hanging="420"/>
      </w:pPr>
    </w:lvl>
    <w:lvl w:ilvl="3" w:tentative="0">
      <w:start w:val="1"/>
      <w:numFmt w:val="decimal"/>
      <w:lvlText w:val="%4."/>
      <w:lvlJc w:val="left"/>
      <w:pPr>
        <w:tabs>
          <w:tab w:val="left" w:pos="1575"/>
        </w:tabs>
        <w:ind w:left="1575" w:hanging="420"/>
      </w:pPr>
    </w:lvl>
    <w:lvl w:ilvl="4" w:tentative="0">
      <w:start w:val="1"/>
      <w:numFmt w:val="lowerLetter"/>
      <w:lvlText w:val="%5)"/>
      <w:lvlJc w:val="left"/>
      <w:pPr>
        <w:tabs>
          <w:tab w:val="left" w:pos="1995"/>
        </w:tabs>
        <w:ind w:left="1995" w:hanging="420"/>
      </w:pPr>
    </w:lvl>
    <w:lvl w:ilvl="5" w:tentative="0">
      <w:start w:val="1"/>
      <w:numFmt w:val="lowerRoman"/>
      <w:lvlText w:val="%6."/>
      <w:lvlJc w:val="right"/>
      <w:pPr>
        <w:tabs>
          <w:tab w:val="left" w:pos="2415"/>
        </w:tabs>
        <w:ind w:left="2415" w:hanging="420"/>
      </w:pPr>
    </w:lvl>
    <w:lvl w:ilvl="6" w:tentative="0">
      <w:start w:val="1"/>
      <w:numFmt w:val="decimal"/>
      <w:lvlText w:val="%7."/>
      <w:lvlJc w:val="left"/>
      <w:pPr>
        <w:tabs>
          <w:tab w:val="left" w:pos="2835"/>
        </w:tabs>
        <w:ind w:left="2835" w:hanging="420"/>
      </w:pPr>
    </w:lvl>
    <w:lvl w:ilvl="7" w:tentative="0">
      <w:start w:val="1"/>
      <w:numFmt w:val="lowerLetter"/>
      <w:lvlText w:val="%8)"/>
      <w:lvlJc w:val="left"/>
      <w:pPr>
        <w:tabs>
          <w:tab w:val="left" w:pos="3255"/>
        </w:tabs>
        <w:ind w:left="3255" w:hanging="420"/>
      </w:pPr>
    </w:lvl>
    <w:lvl w:ilvl="8" w:tentative="0">
      <w:start w:val="1"/>
      <w:numFmt w:val="lowerRoman"/>
      <w:lvlText w:val="%9."/>
      <w:lvlJc w:val="right"/>
      <w:pPr>
        <w:tabs>
          <w:tab w:val="left" w:pos="3675"/>
        </w:tabs>
        <w:ind w:left="3675"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D31290"/>
    <w:rsid w:val="1BD312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2"/>
      <w:lang w:val="en-US" w:eastAsia="zh-CN" w:bidi="ar-SA"/>
    </w:rPr>
  </w:style>
  <w:style w:type="paragraph" w:styleId="3">
    <w:name w:val="heading 1"/>
    <w:basedOn w:val="1"/>
    <w:next w:val="1"/>
    <w:qFormat/>
    <w:uiPriority w:val="0"/>
    <w:pPr>
      <w:keepNext/>
      <w:keepLines/>
      <w:spacing w:before="340" w:after="330" w:line="578" w:lineRule="auto"/>
      <w:jc w:val="center"/>
      <w:outlineLvl w:val="0"/>
    </w:pPr>
    <w:rPr>
      <w:rFonts w:ascii="仿宋_GB2312" w:eastAsia="仿宋_GB2312"/>
      <w:b/>
      <w:bCs/>
      <w:kern w:val="44"/>
      <w:sz w:val="30"/>
      <w:szCs w:val="44"/>
    </w:rPr>
  </w:style>
  <w:style w:type="paragraph" w:styleId="4">
    <w:name w:val="heading 2"/>
    <w:basedOn w:val="1"/>
    <w:next w:val="1"/>
    <w:unhideWhenUsed/>
    <w:qFormat/>
    <w:uiPriority w:val="0"/>
    <w:pPr>
      <w:keepNext/>
      <w:keepLines/>
      <w:spacing w:before="260" w:after="260" w:line="416" w:lineRule="auto"/>
      <w:outlineLvl w:val="1"/>
    </w:pPr>
    <w:rPr>
      <w:rFonts w:ascii="Cambria" w:hAnsi="Cambria"/>
      <w:b/>
      <w:bCs/>
      <w:sz w:val="32"/>
      <w:szCs w:val="32"/>
    </w:rPr>
  </w:style>
  <w:style w:type="paragraph" w:styleId="5">
    <w:name w:val="heading 3"/>
    <w:basedOn w:val="1"/>
    <w:next w:val="1"/>
    <w:unhideWhenUsed/>
    <w:qFormat/>
    <w:uiPriority w:val="0"/>
    <w:pPr>
      <w:keepNext/>
      <w:keepLines/>
      <w:spacing w:before="260" w:beforeLines="0" w:after="260" w:afterLines="0" w:line="415" w:lineRule="auto"/>
      <w:outlineLvl w:val="2"/>
    </w:pPr>
    <w:rPr>
      <w:b/>
      <w:bCs/>
      <w:kern w:val="0"/>
      <w:sz w:val="32"/>
      <w:szCs w:val="32"/>
    </w:rPr>
  </w:style>
  <w:style w:type="character" w:default="1" w:styleId="12">
    <w:name w:val="Default Paragraph Font"/>
    <w:semiHidden/>
    <w:uiPriority w:val="0"/>
  </w:style>
  <w:style w:type="table" w:default="1" w:styleId="14">
    <w:name w:val="Normal Table"/>
    <w:semiHidden/>
    <w:uiPriority w:val="0"/>
    <w:tblPr>
      <w:tblLayout w:type="fixed"/>
      <w:tblCellMar>
        <w:top w:w="0" w:type="dxa"/>
        <w:left w:w="108" w:type="dxa"/>
        <w:bottom w:w="0" w:type="dxa"/>
        <w:right w:w="108" w:type="dxa"/>
      </w:tblCellMar>
    </w:tblPr>
  </w:style>
  <w:style w:type="paragraph" w:styleId="2">
    <w:name w:val="Body Text"/>
    <w:basedOn w:val="1"/>
    <w:next w:val="1"/>
    <w:uiPriority w:val="0"/>
    <w:pPr>
      <w:spacing w:after="120"/>
    </w:pPr>
    <w:rPr>
      <w:rFonts w:ascii="仿宋_GB2312" w:eastAsia="仿宋_GB2312"/>
      <w:b/>
      <w:szCs w:val="24"/>
    </w:rPr>
  </w:style>
  <w:style w:type="paragraph" w:styleId="6">
    <w:name w:val="Body Text Indent"/>
    <w:basedOn w:val="1"/>
    <w:uiPriority w:val="0"/>
    <w:pPr>
      <w:ind w:firstLine="630"/>
    </w:pPr>
    <w:rPr>
      <w:rFonts w:eastAsia="仿宋_GB2312"/>
      <w:b/>
      <w:sz w:val="32"/>
      <w:szCs w:val="32"/>
    </w:rPr>
  </w:style>
  <w:style w:type="paragraph" w:styleId="7">
    <w:name w:val="Plain Text"/>
    <w:basedOn w:val="1"/>
    <w:uiPriority w:val="0"/>
    <w:rPr>
      <w:rFonts w:ascii="宋体" w:hAnsi="Courier New"/>
    </w:rPr>
  </w:style>
  <w:style w:type="paragraph" w:styleId="8">
    <w:name w:val="Date"/>
    <w:basedOn w:val="1"/>
    <w:next w:val="1"/>
    <w:uiPriority w:val="0"/>
    <w:rPr>
      <w:rFonts w:eastAsia="黑体"/>
      <w:b/>
      <w:sz w:val="36"/>
      <w:szCs w:val="32"/>
    </w:rPr>
  </w:style>
  <w:style w:type="paragraph" w:styleId="9">
    <w:name w:val="footer"/>
    <w:basedOn w:val="1"/>
    <w:uiPriority w:val="0"/>
    <w:pPr>
      <w:tabs>
        <w:tab w:val="center" w:pos="4153"/>
        <w:tab w:val="right" w:pos="8306"/>
      </w:tabs>
      <w:snapToGrid w:val="0"/>
      <w:jc w:val="left"/>
    </w:pPr>
    <w:rPr>
      <w:kern w:val="0"/>
      <w:sz w:val="18"/>
      <w:szCs w:val="18"/>
    </w:rPr>
  </w:style>
  <w:style w:type="paragraph" w:styleId="10">
    <w:name w:val="header"/>
    <w:basedOn w:val="1"/>
    <w:uiPriority w:val="0"/>
    <w:pPr>
      <w:pBdr>
        <w:bottom w:val="single" w:color="auto" w:sz="6" w:space="1"/>
      </w:pBdr>
      <w:tabs>
        <w:tab w:val="center" w:pos="4153"/>
        <w:tab w:val="right" w:pos="8306"/>
      </w:tabs>
      <w:snapToGrid w:val="0"/>
      <w:jc w:val="center"/>
    </w:pPr>
    <w:rPr>
      <w:kern w:val="0"/>
      <w:sz w:val="18"/>
      <w:szCs w:val="18"/>
    </w:rPr>
  </w:style>
  <w:style w:type="paragraph" w:styleId="11">
    <w:name w:val="toc 1"/>
    <w:basedOn w:val="1"/>
    <w:next w:val="1"/>
    <w:uiPriority w:val="0"/>
    <w:pPr>
      <w:spacing w:before="360"/>
      <w:jc w:val="left"/>
    </w:pPr>
    <w:rPr>
      <w:rFonts w:ascii="Cambria" w:hAnsi="Cambria"/>
      <w:b/>
      <w:bCs/>
      <w:caps/>
      <w:sz w:val="24"/>
      <w:szCs w:val="24"/>
    </w:rPr>
  </w:style>
  <w:style w:type="character" w:styleId="13">
    <w:name w:val="Hyperlink"/>
    <w:uiPriority w:val="0"/>
    <w:rPr>
      <w:rFonts w:hint="default" w:ascii="ˎ̥" w:hAnsi="ˎ̥"/>
      <w:color w:val="3E3E3E"/>
      <w:sz w:val="24"/>
      <w:szCs w:val="24"/>
      <w:u w:val="none"/>
    </w:rPr>
  </w:style>
  <w:style w:type="paragraph" w:customStyle="1" w:styleId="15">
    <w:name w:val="标题 5（有编号）（绿盟科技）"/>
    <w:basedOn w:val="1"/>
    <w:next w:val="16"/>
    <w:qFormat/>
    <w:uiPriority w:val="0"/>
    <w:pPr>
      <w:keepNext/>
      <w:keepLines/>
      <w:numPr>
        <w:ilvl w:val="4"/>
        <w:numId w:val="1"/>
      </w:numPr>
      <w:spacing w:before="280" w:after="156" w:line="377" w:lineRule="auto"/>
      <w:jc w:val="left"/>
      <w:outlineLvl w:val="4"/>
    </w:pPr>
    <w:rPr>
      <w:rFonts w:ascii="Arial" w:hAnsi="Arial" w:eastAsia="黑体" w:cs="Times New Roman"/>
      <w:b/>
      <w:sz w:val="24"/>
      <w:szCs w:val="28"/>
    </w:rPr>
  </w:style>
  <w:style w:type="paragraph" w:customStyle="1" w:styleId="16">
    <w:name w:val="正文（绿盟科技）"/>
    <w:uiPriority w:val="0"/>
    <w:pPr>
      <w:spacing w:line="300" w:lineRule="auto"/>
    </w:pPr>
    <w:rPr>
      <w:rFonts w:ascii="Arial" w:hAnsi="Arial" w:cs="黑体"/>
      <w:sz w:val="21"/>
      <w:szCs w:val="21"/>
      <w:lang w:val="en-US" w:eastAsia="zh-CN" w:bidi="ar-SA"/>
    </w:rPr>
  </w:style>
  <w:style w:type="paragraph" w:customStyle="1" w:styleId="17">
    <w:name w:val="样式"/>
    <w:qFormat/>
    <w:uiPriority w:val="0"/>
    <w:pPr>
      <w:widowControl w:val="0"/>
      <w:autoSpaceDE w:val="0"/>
      <w:autoSpaceDN w:val="0"/>
      <w:adjustRightInd w:val="0"/>
    </w:pPr>
    <w:rPr>
      <w:rFonts w:ascii="宋体" w:hAnsi="宋体" w:cs="宋体"/>
      <w:sz w:val="24"/>
      <w:szCs w:val="24"/>
      <w:lang w:val="en-US" w:eastAsia="zh-CN" w:bidi="ar-SA"/>
    </w:rPr>
  </w:style>
  <w:style w:type="paragraph" w:customStyle="1" w:styleId="18">
    <w:name w:val="Default"/>
    <w:qFormat/>
    <w:uiPriority w:val="0"/>
    <w:pPr>
      <w:widowControl w:val="0"/>
      <w:autoSpaceDE w:val="0"/>
      <w:autoSpaceDN w:val="0"/>
      <w:adjustRightInd w:val="0"/>
    </w:pPr>
    <w:rPr>
      <w:rFonts w:ascii="......." w:hAnsi="......." w:eastAsia="......." w:cs="......."/>
      <w:color w:val="000000"/>
      <w:sz w:val="24"/>
      <w:szCs w:val="24"/>
      <w:lang w:val="en-US" w:eastAsia="zh-CN" w:bidi="ar-SA"/>
    </w:rPr>
  </w:style>
  <w:style w:type="paragraph" w:customStyle="1" w:styleId="19">
    <w:name w:val="正文首行缩进两字符"/>
    <w:basedOn w:val="1"/>
    <w:uiPriority w:val="0"/>
    <w:pPr>
      <w:spacing w:line="360" w:lineRule="auto"/>
      <w:ind w:firstLine="200" w:firstLineChars="200"/>
    </w:pPr>
    <w:rPr>
      <w:rFonts w:eastAsia="仿宋_GB2312"/>
      <w:b/>
      <w:szCs w:val="24"/>
    </w:rPr>
  </w:style>
  <w:style w:type="paragraph" w:customStyle="1" w:styleId="20">
    <w:name w:val="彩色列表 - 强调文字颜色 11"/>
    <w:basedOn w:val="1"/>
    <w:qFormat/>
    <w:uiPriority w:val="34"/>
    <w:pPr>
      <w:ind w:firstLine="420" w:firstLineChars="200"/>
    </w:pPr>
    <w:rPr>
      <w:rFonts w:eastAsia="宋体" w:cs="Times New Roman"/>
    </w:rPr>
  </w:style>
  <w:style w:type="character" w:customStyle="1" w:styleId="21">
    <w:name w:val="font21"/>
    <w:qFormat/>
    <w:uiPriority w:val="0"/>
    <w:rPr>
      <w:rFonts w:hint="eastAsia" w:ascii="宋体" w:hAnsi="宋体" w:eastAsia="宋体" w:cs="宋体"/>
      <w:b/>
      <w:color w:val="000000"/>
      <w:kern w:val="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2022-04-29T07:17:00Z</dcterms:created>
  <dc:creator>Administrator</dc:creator>
  <cp:lastModifiedBy>Administrator</cp:lastModifiedBy>
  <dcterms:modified xsi:type="dcterms:W3CDTF">2022-04-29T07:18:33Z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